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1FE05" w14:textId="77777777" w:rsidR="00D10893" w:rsidRPr="009E132B" w:rsidRDefault="00D10893" w:rsidP="00854380">
      <w:pPr>
        <w:pStyle w:val="HEADLINE"/>
        <w:spacing w:before="2400" w:after="120" w:line="264" w:lineRule="auto"/>
      </w:pPr>
      <w:r w:rsidRPr="009E132B">
        <w:t>MODERNIZAČNÍ FOND</w:t>
      </w:r>
    </w:p>
    <w:p w14:paraId="4F3CDDED" w14:textId="77777777" w:rsidR="009D770D" w:rsidRDefault="009D770D" w:rsidP="00D10893">
      <w:pPr>
        <w:pStyle w:val="TITULEKVZVY"/>
        <w:tabs>
          <w:tab w:val="left" w:pos="0"/>
        </w:tabs>
        <w:spacing w:after="120"/>
        <w:rPr>
          <w:lang w:eastAsia="cs-CZ"/>
        </w:rPr>
      </w:pPr>
    </w:p>
    <w:p w14:paraId="471ACD5F" w14:textId="709D8E55" w:rsidR="00854380" w:rsidRDefault="002F1510" w:rsidP="00D10893">
      <w:pPr>
        <w:pStyle w:val="TITULEKVZVY"/>
        <w:tabs>
          <w:tab w:val="left" w:pos="0"/>
        </w:tabs>
        <w:spacing w:after="120"/>
        <w:rPr>
          <w:lang w:eastAsia="cs-CZ"/>
        </w:rPr>
      </w:pPr>
      <w:r w:rsidRPr="007B0F26">
        <w:rPr>
          <w:lang w:eastAsia="cs-CZ"/>
        </w:rPr>
        <w:t xml:space="preserve">Závěrečné stanovisko </w:t>
      </w:r>
      <w:r>
        <w:rPr>
          <w:lang w:eastAsia="cs-CZ"/>
        </w:rPr>
        <w:t xml:space="preserve">odborného </w:t>
      </w:r>
      <w:r w:rsidRPr="007B0F26">
        <w:rPr>
          <w:lang w:eastAsia="cs-CZ"/>
        </w:rPr>
        <w:t>technického dozoru</w:t>
      </w:r>
      <w:r w:rsidR="00043114">
        <w:rPr>
          <w:lang w:eastAsia="cs-CZ"/>
        </w:rPr>
        <w:t xml:space="preserve"> k realizaci fotovoltaické elektrárny </w:t>
      </w:r>
      <w:r w:rsidR="00206EA0">
        <w:rPr>
          <w:lang w:eastAsia="cs-CZ"/>
        </w:rPr>
        <w:t>pro</w:t>
      </w:r>
    </w:p>
    <w:p w14:paraId="15CDB042" w14:textId="47277C98" w:rsidR="00206EA0" w:rsidRPr="00206EA0" w:rsidRDefault="00206EA0" w:rsidP="00D10893">
      <w:pPr>
        <w:pStyle w:val="TITULEKVZVY"/>
        <w:tabs>
          <w:tab w:val="left" w:pos="0"/>
        </w:tabs>
        <w:spacing w:after="120"/>
        <w:rPr>
          <w:b/>
          <w:lang w:eastAsia="cs-CZ"/>
        </w:rPr>
      </w:pPr>
      <w:r>
        <w:t>Výz</w:t>
      </w:r>
      <w:r>
        <w:t>v</w:t>
      </w:r>
      <w:r>
        <w:t xml:space="preserve">y </w:t>
      </w:r>
      <w:r>
        <w:t xml:space="preserve">ModF RES+ 1/2021, 2/2021, 1/2022 a 2/2022 </w:t>
      </w:r>
    </w:p>
    <w:p w14:paraId="671FBF67" w14:textId="77777777" w:rsidR="00854380" w:rsidRDefault="00854380">
      <w:pPr>
        <w:spacing w:after="160" w:line="259" w:lineRule="auto"/>
        <w:jc w:val="left"/>
        <w:rPr>
          <w:rFonts w:eastAsia="Calibri" w:cs="Times New Roman"/>
          <w:caps/>
          <w:color w:val="00529F"/>
          <w:sz w:val="36"/>
          <w:szCs w:val="28"/>
          <w:lang w:eastAsia="cs-CZ"/>
        </w:rPr>
      </w:pPr>
      <w:r>
        <w:rPr>
          <w:lang w:eastAsia="cs-CZ"/>
        </w:rPr>
        <w:br w:type="page"/>
      </w:r>
      <w:bookmarkStart w:id="0" w:name="_GoBack"/>
      <w:bookmarkEnd w:id="0"/>
    </w:p>
    <w:p w14:paraId="47776E7E" w14:textId="77777777" w:rsidR="00854380" w:rsidRDefault="00854380" w:rsidP="00921CB9">
      <w:pPr>
        <w:pStyle w:val="Nadpis1"/>
        <w:numPr>
          <w:ilvl w:val="0"/>
          <w:numId w:val="0"/>
        </w:numPr>
        <w:ind w:left="360" w:hanging="360"/>
        <w:jc w:val="center"/>
      </w:pPr>
    </w:p>
    <w:p w14:paraId="11CBB02A" w14:textId="0B228C92" w:rsidR="002F1510" w:rsidRPr="002F1510" w:rsidRDefault="00921CB9" w:rsidP="00921CB9">
      <w:pPr>
        <w:pStyle w:val="Nadpis1"/>
        <w:numPr>
          <w:ilvl w:val="0"/>
          <w:numId w:val="0"/>
        </w:numPr>
        <w:ind w:left="360" w:hanging="360"/>
        <w:jc w:val="center"/>
      </w:pPr>
      <w:r>
        <w:t xml:space="preserve">Pokyny pro </w:t>
      </w:r>
      <w:r w:rsidR="006C2127">
        <w:t xml:space="preserve">zpracování </w:t>
      </w:r>
      <w:r w:rsidRPr="007B0F26">
        <w:t>Závěrečné</w:t>
      </w:r>
      <w:r w:rsidR="00402B4B">
        <w:t>ho stanoviska</w:t>
      </w:r>
      <w:r w:rsidRPr="007B0F26">
        <w:t xml:space="preserve"> </w:t>
      </w:r>
      <w:r>
        <w:t xml:space="preserve">odborného </w:t>
      </w:r>
      <w:r w:rsidRPr="007B0F26">
        <w:t>technického dozoru</w:t>
      </w:r>
      <w:r w:rsidR="00402B4B">
        <w:t xml:space="preserve"> potvrzujícího</w:t>
      </w:r>
      <w:r>
        <w:t xml:space="preserve"> </w:t>
      </w:r>
      <w:r w:rsidR="002F1510" w:rsidRPr="002F1510">
        <w:t xml:space="preserve">splnění </w:t>
      </w:r>
      <w:r w:rsidR="006027BB">
        <w:t xml:space="preserve">navrženého rozsahu projektu a </w:t>
      </w:r>
      <w:r w:rsidR="002F1510" w:rsidRPr="002F1510">
        <w:t>čl.</w:t>
      </w:r>
      <w:r w:rsidR="002F1510">
        <w:t xml:space="preserve"> 12.2</w:t>
      </w:r>
      <w:r w:rsidR="00421F8F">
        <w:t xml:space="preserve"> Výzev </w:t>
      </w:r>
      <w:r w:rsidR="001A0A3E">
        <w:t xml:space="preserve">1/2021, 2/2021, 1/2022 a 2/2022 </w:t>
      </w:r>
      <w:r w:rsidR="00421F8F">
        <w:t>ModF RES</w:t>
      </w:r>
      <w:r w:rsidR="002F1510">
        <w:rPr>
          <w:b w:val="0"/>
        </w:rPr>
        <w:t>+</w:t>
      </w:r>
      <w:r w:rsidR="006027BB">
        <w:t xml:space="preserve"> </w:t>
      </w:r>
    </w:p>
    <w:p w14:paraId="1F3316D1" w14:textId="1819D038" w:rsidR="002F1510" w:rsidRDefault="002F1510" w:rsidP="002F1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cs-CZ"/>
        </w:rPr>
      </w:pPr>
    </w:p>
    <w:p w14:paraId="3155B42F" w14:textId="376777EA" w:rsidR="006027BB" w:rsidRDefault="006027BB" w:rsidP="002F1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cs-CZ"/>
        </w:rPr>
      </w:pPr>
    </w:p>
    <w:p w14:paraId="177010B8" w14:textId="709D4F88" w:rsidR="006027BB" w:rsidRDefault="006027BB" w:rsidP="00854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0" w:line="240" w:lineRule="auto"/>
        <w:rPr>
          <w:rFonts w:ascii="Courier New" w:eastAsia="Times New Roman" w:hAnsi="Courier New" w:cs="Courier New"/>
          <w:lang w:eastAsia="cs-CZ"/>
        </w:rPr>
      </w:pPr>
      <w:r>
        <w:rPr>
          <w:lang w:eastAsia="cs-CZ"/>
        </w:rPr>
        <w:t xml:space="preserve">Pro ověření instalovaných </w:t>
      </w:r>
      <w:r w:rsidRPr="002F1510">
        <w:rPr>
          <w:lang w:eastAsia="cs-CZ"/>
        </w:rPr>
        <w:t xml:space="preserve">technologií </w:t>
      </w:r>
      <w:r>
        <w:rPr>
          <w:lang w:eastAsia="cs-CZ"/>
        </w:rPr>
        <w:t xml:space="preserve">a zpracování závěrečného stanoviska odborného technického dozoru (dále jen Závěrečné stanovisko) </w:t>
      </w:r>
      <w:r w:rsidRPr="002F1510">
        <w:rPr>
          <w:lang w:eastAsia="cs-CZ"/>
        </w:rPr>
        <w:t xml:space="preserve">je </w:t>
      </w:r>
      <w:r w:rsidRPr="002F1510">
        <w:rPr>
          <w:lang w:eastAsia="cs-CZ"/>
        </w:rPr>
        <w:lastRenderedPageBreak/>
        <w:t>nutno postupovat dle následujících pokynů. Cílem pokynů je zjednodušit přehled o provedené instalaci</w:t>
      </w:r>
      <w:r>
        <w:rPr>
          <w:lang w:eastAsia="cs-CZ"/>
        </w:rPr>
        <w:t xml:space="preserve"> FVE</w:t>
      </w:r>
      <w:r w:rsidRPr="002F1510">
        <w:rPr>
          <w:lang w:eastAsia="cs-CZ"/>
        </w:rPr>
        <w:t xml:space="preserve"> a usnadnit kontrolu spln</w:t>
      </w:r>
      <w:r>
        <w:rPr>
          <w:lang w:eastAsia="cs-CZ"/>
        </w:rPr>
        <w:t xml:space="preserve">ění technických požadavků výzvy ze strany pracovníků Státního fondu životního prostředí ČR. </w:t>
      </w:r>
      <w:r w:rsidRPr="002F1510">
        <w:rPr>
          <w:lang w:eastAsia="cs-CZ"/>
        </w:rPr>
        <w:t>Kontrolují a dokládají se následující skutečnosti:</w:t>
      </w:r>
    </w:p>
    <w:p w14:paraId="7AE23766" w14:textId="3DAB3E53" w:rsidR="007D44A7" w:rsidRDefault="007D44A7" w:rsidP="00100EF4">
      <w:pPr>
        <w:pStyle w:val="Nadpis1"/>
        <w:ind w:left="360"/>
      </w:pPr>
      <w:r>
        <w:t>Identifikace projektu</w:t>
      </w:r>
      <w:r w:rsidR="00611A2F">
        <w:t>/ žadatele</w:t>
      </w:r>
    </w:p>
    <w:p w14:paraId="529E5B82" w14:textId="77777777" w:rsidR="00611A2F" w:rsidRDefault="00611A2F" w:rsidP="00100EF4">
      <w:pPr>
        <w:pStyle w:val="Odstavecseseznamem"/>
        <w:numPr>
          <w:ilvl w:val="0"/>
          <w:numId w:val="8"/>
        </w:numPr>
      </w:pPr>
      <w:r>
        <w:t>Název projektu</w:t>
      </w:r>
    </w:p>
    <w:p w14:paraId="202972E7" w14:textId="77777777" w:rsidR="00611A2F" w:rsidRDefault="00611A2F" w:rsidP="00100EF4">
      <w:pPr>
        <w:pStyle w:val="Odstavecseseznamem"/>
        <w:numPr>
          <w:ilvl w:val="0"/>
          <w:numId w:val="8"/>
        </w:numPr>
      </w:pPr>
      <w:r>
        <w:t>Registrační číslo projektu</w:t>
      </w:r>
    </w:p>
    <w:p w14:paraId="2E9438BB" w14:textId="577BE965" w:rsidR="00611A2F" w:rsidRDefault="00611A2F" w:rsidP="00100EF4">
      <w:pPr>
        <w:pStyle w:val="Odstavecseseznamem"/>
        <w:numPr>
          <w:ilvl w:val="0"/>
          <w:numId w:val="8"/>
        </w:numPr>
      </w:pPr>
      <w:r>
        <w:t>Název žadatele</w:t>
      </w:r>
    </w:p>
    <w:p w14:paraId="075121E6" w14:textId="004F04B6" w:rsidR="00611A2F" w:rsidRDefault="00611A2F" w:rsidP="00100EF4">
      <w:pPr>
        <w:pStyle w:val="Odstavecseseznamem"/>
        <w:numPr>
          <w:ilvl w:val="0"/>
          <w:numId w:val="8"/>
        </w:numPr>
      </w:pPr>
      <w:r>
        <w:t>IČ žadatele</w:t>
      </w:r>
    </w:p>
    <w:p w14:paraId="09B7447D" w14:textId="36F88AC0" w:rsidR="00611A2F" w:rsidRDefault="00611A2F" w:rsidP="00100EF4">
      <w:pPr>
        <w:pStyle w:val="Odstavecseseznamem"/>
        <w:numPr>
          <w:ilvl w:val="0"/>
          <w:numId w:val="8"/>
        </w:numPr>
      </w:pPr>
      <w:r>
        <w:t>Identifikační údaje zpracovatele</w:t>
      </w:r>
    </w:p>
    <w:p w14:paraId="77EFB7B2" w14:textId="3F21DB45" w:rsidR="00611A2F" w:rsidRDefault="00611A2F" w:rsidP="00100EF4">
      <w:pPr>
        <w:pStyle w:val="Odstavecseseznamem"/>
        <w:numPr>
          <w:ilvl w:val="0"/>
          <w:numId w:val="8"/>
        </w:numPr>
      </w:pPr>
      <w:r>
        <w:t>Datum zpracování</w:t>
      </w:r>
      <w:r w:rsidR="00E17BEE">
        <w:t xml:space="preserve"> a podpis zpra</w:t>
      </w:r>
      <w:r w:rsidR="006C2127">
        <w:t>c</w:t>
      </w:r>
      <w:r w:rsidR="00E17BEE">
        <w:t>ovatele</w:t>
      </w:r>
    </w:p>
    <w:p w14:paraId="37D1D253" w14:textId="77777777" w:rsidR="00611A2F" w:rsidRDefault="00611A2F" w:rsidP="007D44A7"/>
    <w:p w14:paraId="522033FD" w14:textId="0C2CCCA0" w:rsidR="00611A2F" w:rsidRDefault="00611A2F" w:rsidP="00100EF4">
      <w:pPr>
        <w:pStyle w:val="Nadpis1"/>
        <w:ind w:left="284"/>
      </w:pPr>
      <w:r>
        <w:t>Popis projektu</w:t>
      </w:r>
    </w:p>
    <w:p w14:paraId="160E9987" w14:textId="04E344F4" w:rsidR="007D44A7" w:rsidRDefault="00692CBF" w:rsidP="007D44A7">
      <w:r>
        <w:t>V souladu s</w:t>
      </w:r>
      <w:r w:rsidR="00EE367A">
        <w:t xml:space="preserve"> Energetickým posudkem/Energetickým posouzením a </w:t>
      </w:r>
      <w:r>
        <w:t>projektovou dokumentací předložen</w:t>
      </w:r>
      <w:r w:rsidR="00EE367A">
        <w:t>ými</w:t>
      </w:r>
      <w:r>
        <w:t xml:space="preserve"> k žádosti o podporu.</w:t>
      </w:r>
      <w:r w:rsidR="00B07DD9">
        <w:t xml:space="preserve"> Zejména je třeba popsat předpokládané parametry fotovoltaické elektrárny a příslušenství (střídače, bateriové uložiště apod.)</w:t>
      </w:r>
    </w:p>
    <w:p w14:paraId="64476F55" w14:textId="079EFC5E" w:rsidR="00692CBF" w:rsidRDefault="00692CBF" w:rsidP="007D44A7"/>
    <w:p w14:paraId="794449C8" w14:textId="2BB4C8B8" w:rsidR="00692CBF" w:rsidRDefault="00692CBF" w:rsidP="00100EF4">
      <w:pPr>
        <w:pStyle w:val="Nadpis1"/>
        <w:ind w:left="284"/>
      </w:pPr>
      <w:r>
        <w:lastRenderedPageBreak/>
        <w:t>Změny v projektu</w:t>
      </w:r>
    </w:p>
    <w:p w14:paraId="08116F61" w14:textId="00A394D2" w:rsidR="00692CBF" w:rsidRPr="00692CBF" w:rsidRDefault="00692CBF">
      <w:r>
        <w:t>Popsat případné změny projektu mezi původním návrhem (projektovou dokumentací předloženou k žádosti) a skutečně realizovaným dílem (</w:t>
      </w:r>
      <w:r w:rsidR="00704A21">
        <w:t>realizační projektovou dokumentací či dokumentací skutečného provedení)</w:t>
      </w:r>
      <w:r w:rsidR="002A0E27">
        <w:t xml:space="preserve">. V případě změn, které </w:t>
      </w:r>
      <w:r w:rsidR="00CB2E6B">
        <w:t>měly</w:t>
      </w:r>
      <w:r w:rsidR="002A0E27">
        <w:t xml:space="preserve"> vliv na umístění a rozsah projektu je třeba přiložit nové situační výkresy.</w:t>
      </w:r>
    </w:p>
    <w:p w14:paraId="564D23C7" w14:textId="77777777" w:rsidR="007D44A7" w:rsidRDefault="007D44A7" w:rsidP="002F1510">
      <w:pPr>
        <w:rPr>
          <w:lang w:eastAsia="cs-CZ"/>
        </w:rPr>
      </w:pPr>
    </w:p>
    <w:p w14:paraId="12232C95" w14:textId="77777777" w:rsidR="007D44A7" w:rsidRDefault="007D44A7" w:rsidP="002F1510">
      <w:pPr>
        <w:rPr>
          <w:lang w:eastAsia="cs-CZ"/>
        </w:rPr>
      </w:pPr>
    </w:p>
    <w:p w14:paraId="05FF0461" w14:textId="786C11A4" w:rsidR="002F1510" w:rsidRPr="002F1510" w:rsidRDefault="002F1510" w:rsidP="002F1510">
      <w:pPr>
        <w:rPr>
          <w:lang w:eastAsia="cs-CZ"/>
        </w:rPr>
      </w:pPr>
    </w:p>
    <w:p w14:paraId="2357B669" w14:textId="7801EB16" w:rsidR="002F1510" w:rsidRPr="002F1510" w:rsidRDefault="002F1510" w:rsidP="00611A2F">
      <w:pPr>
        <w:pStyle w:val="Nadpis1"/>
        <w:ind w:left="0"/>
      </w:pPr>
      <w:r w:rsidRPr="008406A5">
        <w:t>D</w:t>
      </w:r>
      <w:r w:rsidR="00EF2709">
        <w:t>le čl. 12.2, písmeno a) výzvy</w:t>
      </w:r>
    </w:p>
    <w:p w14:paraId="76FDA452" w14:textId="1432C3FF" w:rsidR="002F1510" w:rsidRDefault="002F1510" w:rsidP="002F1510">
      <w:pPr>
        <w:rPr>
          <w:lang w:eastAsia="cs-CZ"/>
        </w:rPr>
      </w:pPr>
      <w:r>
        <w:rPr>
          <w:lang w:eastAsia="cs-CZ"/>
        </w:rPr>
        <w:t>Pokud je výrobna na území ČR připojena k distribuční, nebo přenosové soustavě, je pro její připojení nutno splnit celou řadu podmínek, definovaných v dokumentech citovaných v čl. 12.2, písmeno a) výzvy.</w:t>
      </w:r>
    </w:p>
    <w:p w14:paraId="7B95D73F" w14:textId="723C7F41" w:rsidR="002F1510" w:rsidRDefault="002F1510" w:rsidP="002F1510">
      <w:pPr>
        <w:rPr>
          <w:lang w:eastAsia="cs-CZ"/>
        </w:rPr>
      </w:pPr>
      <w:r>
        <w:rPr>
          <w:lang w:eastAsia="cs-CZ"/>
        </w:rPr>
        <w:t xml:space="preserve">Kontrolu splnění těchto podmínek provádí místně příslušný správce distribuční/přenosové sítě. Jeho povinnosti stanovují zákonné úpravy. Pro potřeby kontroly splnění citovaných podmínek výzvy </w:t>
      </w:r>
      <w:r w:rsidR="009A3E52">
        <w:rPr>
          <w:lang w:eastAsia="cs-CZ"/>
        </w:rPr>
        <w:t>je povinné k žádosti o platbu</w:t>
      </w:r>
      <w:r>
        <w:rPr>
          <w:lang w:eastAsia="cs-CZ"/>
        </w:rPr>
        <w:t xml:space="preserve"> doložení prvního připojení výrobny k síti a ověření parametrů po ukončení zkušebního provozu dokladem o zahájení provozu výrobny.</w:t>
      </w:r>
    </w:p>
    <w:p w14:paraId="3E6F76A9" w14:textId="502E9ED0" w:rsidR="002F1510" w:rsidRPr="002F1510" w:rsidRDefault="002F1510" w:rsidP="00E32E11">
      <w:pPr>
        <w:pStyle w:val="Nadpis1"/>
        <w:ind w:left="0"/>
      </w:pPr>
      <w:r w:rsidRPr="008406A5">
        <w:t>D</w:t>
      </w:r>
      <w:r w:rsidR="00EF2709">
        <w:t>le čl. 12.2, písmeno d) výzvy</w:t>
      </w:r>
    </w:p>
    <w:p w14:paraId="55280517" w14:textId="5253B6C2" w:rsidR="002F1510" w:rsidRDefault="002F1510" w:rsidP="002F1510">
      <w:pPr>
        <w:rPr>
          <w:lang w:eastAsia="cs-CZ"/>
        </w:rPr>
      </w:pPr>
      <w:r>
        <w:rPr>
          <w:lang w:eastAsia="cs-CZ"/>
        </w:rPr>
        <w:t xml:space="preserve">Kontrola certifikátů spočívá v posouzení jejich hodnověrnosti. Výzva v čl. 12.2, písmeno d) požaduje certifikáty </w:t>
      </w:r>
      <w:r w:rsidR="009A3E52">
        <w:rPr>
          <w:lang w:eastAsia="cs-CZ"/>
        </w:rPr>
        <w:t xml:space="preserve">k jednotlivým technologiím systému </w:t>
      </w:r>
      <w:r>
        <w:rPr>
          <w:lang w:eastAsia="cs-CZ"/>
        </w:rPr>
        <w:lastRenderedPageBreak/>
        <w:t xml:space="preserve">od akreditovaných subjektů. Akreditace těchto subjektů, mimo jiné, spočívá v dohledatelnosti parametrů </w:t>
      </w:r>
      <w:r w:rsidR="001B7A77">
        <w:rPr>
          <w:lang w:eastAsia="cs-CZ"/>
        </w:rPr>
        <w:t>certifikačního procesu. O</w:t>
      </w:r>
      <w:r w:rsidR="00974B5E">
        <w:rPr>
          <w:lang w:eastAsia="cs-CZ"/>
        </w:rPr>
        <w:t>dborný technický dozor</w:t>
      </w:r>
      <w:r w:rsidR="001B7A77">
        <w:rPr>
          <w:lang w:eastAsia="cs-CZ"/>
        </w:rPr>
        <w:t xml:space="preserve"> tedy</w:t>
      </w:r>
      <w:r>
        <w:rPr>
          <w:lang w:eastAsia="cs-CZ"/>
        </w:rPr>
        <w:t xml:space="preserve"> provede soupis všech certifikátů požadovaných v čl. 12.2, písmeno d) výzvy formou tabulky a doplní k nim údaje o certifikační autoritě tak, aby bylo možno případně tyto certifikáty ověřit. Údaji se rozumí:</w:t>
      </w:r>
    </w:p>
    <w:p w14:paraId="7B581912" w14:textId="385A9145" w:rsidR="002F1510" w:rsidRDefault="002F1510" w:rsidP="00974B5E">
      <w:pPr>
        <w:pStyle w:val="Odstavecseseznamem"/>
        <w:numPr>
          <w:ilvl w:val="0"/>
          <w:numId w:val="8"/>
        </w:numPr>
      </w:pPr>
      <w:r>
        <w:t>Přesné označení certifikovaného komponentu</w:t>
      </w:r>
      <w:r w:rsidR="00EF2709">
        <w:t xml:space="preserve">. </w:t>
      </w:r>
    </w:p>
    <w:p w14:paraId="7DC6BFF2" w14:textId="77777777" w:rsidR="002F1510" w:rsidRDefault="002F1510" w:rsidP="00974B5E">
      <w:pPr>
        <w:pStyle w:val="Odstavecseseznamem"/>
        <w:numPr>
          <w:ilvl w:val="0"/>
          <w:numId w:val="8"/>
        </w:numPr>
      </w:pPr>
      <w:r>
        <w:t xml:space="preserve">Evidenční číslo (nebo jiné ekvivalentní jednoznačné označení předkládaného certifikátu). </w:t>
      </w:r>
    </w:p>
    <w:p w14:paraId="4CBEA338" w14:textId="77777777" w:rsidR="002F1510" w:rsidRDefault="002F1510" w:rsidP="00974B5E">
      <w:pPr>
        <w:pStyle w:val="Odstavecseseznamem"/>
        <w:numPr>
          <w:ilvl w:val="0"/>
          <w:numId w:val="8"/>
        </w:numPr>
      </w:pPr>
      <w:r>
        <w:t>Identifikační údaje fyzické/právnické osoby, pro kterou byl certifikát vydán.</w:t>
      </w:r>
    </w:p>
    <w:p w14:paraId="4888825F" w14:textId="77777777" w:rsidR="002F1510" w:rsidRDefault="002F1510" w:rsidP="00974B5E">
      <w:pPr>
        <w:pStyle w:val="Odstavecseseznamem"/>
        <w:numPr>
          <w:ilvl w:val="0"/>
          <w:numId w:val="8"/>
        </w:numPr>
      </w:pPr>
      <w:r>
        <w:t>Identifikace certifikační autority, která certifikát vydává (kontaktní údaje, případně další identifikace).</w:t>
      </w:r>
    </w:p>
    <w:p w14:paraId="37FE46FC" w14:textId="5D4C3426" w:rsidR="002F1510" w:rsidRDefault="002F1510" w:rsidP="002F1510">
      <w:pPr>
        <w:rPr>
          <w:lang w:eastAsia="cs-CZ"/>
        </w:rPr>
      </w:pPr>
    </w:p>
    <w:p w14:paraId="1F32CB6E" w14:textId="2CE8AD9C" w:rsidR="008C39A6" w:rsidRDefault="008C39A6" w:rsidP="002F1510">
      <w:pPr>
        <w:rPr>
          <w:lang w:eastAsia="cs-CZ"/>
        </w:rPr>
      </w:pPr>
    </w:p>
    <w:p w14:paraId="7558F576" w14:textId="77777777" w:rsidR="008C39A6" w:rsidRDefault="008C39A6" w:rsidP="002F1510">
      <w:pPr>
        <w:rPr>
          <w:lang w:eastAsia="cs-CZ"/>
        </w:rPr>
      </w:pPr>
    </w:p>
    <w:p w14:paraId="1A0B0D9E" w14:textId="42C3066B" w:rsidR="004B0143" w:rsidRDefault="004B0143" w:rsidP="00D27F92">
      <w:pPr>
        <w:pStyle w:val="Titulek"/>
        <w:keepNext/>
      </w:pPr>
      <w:r>
        <w:t xml:space="preserve">Tabulka </w:t>
      </w:r>
      <w:fldSimple w:instr=" SEQ Tabulka \* ARABIC ">
        <w:r w:rsidR="0088163F">
          <w:rPr>
            <w:noProof/>
          </w:rPr>
          <w:t>1</w:t>
        </w:r>
      </w:fldSimple>
      <w:r>
        <w:t>: Příklad tabulky pro splnění požadavků 12.2 d)</w:t>
      </w:r>
      <w:r w:rsidR="00421F8F">
        <w:t xml:space="preserve"> výzvy</w:t>
      </w:r>
    </w:p>
    <w:tbl>
      <w:tblPr>
        <w:tblStyle w:val="Prosttabulka3"/>
        <w:tblW w:w="9072" w:type="dxa"/>
        <w:tblInd w:w="-10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27F92" w14:paraId="73BE91B0" w14:textId="77777777" w:rsidTr="00750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1F4E79"/>
              <w:right w:val="single" w:sz="4" w:space="0" w:color="1F4E79"/>
            </w:tcBorders>
            <w:vAlign w:val="center"/>
          </w:tcPr>
          <w:p w14:paraId="5A13E759" w14:textId="79F3FAFD" w:rsidR="00D27F92" w:rsidRPr="00D27F92" w:rsidRDefault="00D27F92" w:rsidP="00D27F92">
            <w:pPr>
              <w:jc w:val="center"/>
              <w:rPr>
                <w:color w:val="1F4E79"/>
              </w:rPr>
            </w:pPr>
            <w:r w:rsidRPr="00D27F92">
              <w:rPr>
                <w:color w:val="1F4E79"/>
              </w:rPr>
              <w:t>Komponent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1F4E79"/>
              <w:bottom w:val="single" w:sz="4" w:space="0" w:color="1F4E79"/>
              <w:right w:val="single" w:sz="4" w:space="0" w:color="FFFFFF" w:themeColor="background1"/>
            </w:tcBorders>
            <w:vAlign w:val="center"/>
          </w:tcPr>
          <w:p w14:paraId="489F2C41" w14:textId="0FE8E310" w:rsidR="00D27F92" w:rsidRPr="00D27F92" w:rsidRDefault="00D27F92" w:rsidP="00D27F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</w:rPr>
            </w:pPr>
            <w:r w:rsidRPr="00D27F92">
              <w:rPr>
                <w:color w:val="1F4E79"/>
              </w:rPr>
              <w:t>Ev. číslo certifikátu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1F4E79"/>
              <w:right w:val="single" w:sz="4" w:space="0" w:color="FFFFFF" w:themeColor="background1"/>
            </w:tcBorders>
            <w:vAlign w:val="center"/>
          </w:tcPr>
          <w:p w14:paraId="1D719B2C" w14:textId="282CC80C" w:rsidR="00D27F92" w:rsidRPr="00D27F92" w:rsidRDefault="00D27F92" w:rsidP="00D27F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</w:rPr>
            </w:pPr>
            <w:r w:rsidRPr="00D27F92">
              <w:rPr>
                <w:color w:val="1F4E79"/>
              </w:rPr>
              <w:t>Certifikát byl vydán pro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1F4E79"/>
              <w:right w:val="single" w:sz="4" w:space="0" w:color="FFFFFF" w:themeColor="background1"/>
            </w:tcBorders>
            <w:vAlign w:val="center"/>
          </w:tcPr>
          <w:p w14:paraId="2A5AAD7E" w14:textId="590895C1" w:rsidR="00D27F92" w:rsidRPr="00D27F92" w:rsidRDefault="00D27F92" w:rsidP="00D27F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</w:rPr>
            </w:pPr>
            <w:r w:rsidRPr="00D27F92">
              <w:rPr>
                <w:color w:val="1F4E79"/>
              </w:rPr>
              <w:t>Certifikát vydal</w:t>
            </w:r>
          </w:p>
        </w:tc>
      </w:tr>
      <w:tr w:rsidR="00D27F92" w14:paraId="6D83FD20" w14:textId="77777777" w:rsidTr="00750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1F4E7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F4E79"/>
            </w:tcBorders>
            <w:vAlign w:val="center"/>
          </w:tcPr>
          <w:p w14:paraId="2ADF83A9" w14:textId="77777777" w:rsidR="00D27F92" w:rsidRPr="00D27F92" w:rsidRDefault="00D27F92" w:rsidP="00406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7F92">
              <w:rPr>
                <w:sz w:val="18"/>
                <w:szCs w:val="18"/>
              </w:rPr>
              <w:t>Bosch Solar Module</w:t>
            </w:r>
          </w:p>
          <w:p w14:paraId="2C3E6064" w14:textId="77777777" w:rsidR="00D27F92" w:rsidRPr="00D27F92" w:rsidRDefault="00D27F92" w:rsidP="00406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7F92">
              <w:rPr>
                <w:sz w:val="18"/>
                <w:szCs w:val="18"/>
              </w:rPr>
              <w:t>c-Si</w:t>
            </w:r>
          </w:p>
          <w:p w14:paraId="0F98037C" w14:textId="4BF25F49" w:rsidR="00D27F92" w:rsidRPr="00D27F92" w:rsidRDefault="00D27F92" w:rsidP="00406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7F92">
              <w:rPr>
                <w:sz w:val="18"/>
                <w:szCs w:val="18"/>
              </w:rPr>
              <w:t>M60 EU 44123</w:t>
            </w:r>
          </w:p>
        </w:tc>
        <w:tc>
          <w:tcPr>
            <w:tcW w:w="2268" w:type="dxa"/>
            <w:tcBorders>
              <w:top w:val="single" w:sz="4" w:space="0" w:color="1F4E79"/>
              <w:left w:val="single" w:sz="4" w:space="0" w:color="1F4E79"/>
              <w:bottom w:val="single" w:sz="4" w:space="0" w:color="FFFFFF" w:themeColor="background1"/>
              <w:right w:val="single" w:sz="4" w:space="0" w:color="1F4E79"/>
            </w:tcBorders>
            <w:vAlign w:val="center"/>
          </w:tcPr>
          <w:p w14:paraId="55CA72B4" w14:textId="647678CB" w:rsidR="00D27F92" w:rsidRPr="00485577" w:rsidRDefault="00D27F92" w:rsidP="00406FF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5577">
              <w:rPr>
                <w:sz w:val="18"/>
                <w:szCs w:val="18"/>
              </w:rPr>
              <w:t>PV 60074877</w:t>
            </w:r>
          </w:p>
        </w:tc>
        <w:tc>
          <w:tcPr>
            <w:tcW w:w="2268" w:type="dxa"/>
            <w:tcBorders>
              <w:top w:val="single" w:sz="4" w:space="0" w:color="1F4E79"/>
              <w:left w:val="single" w:sz="4" w:space="0" w:color="1F4E79"/>
              <w:bottom w:val="single" w:sz="4" w:space="0" w:color="FFFFFF" w:themeColor="background1"/>
              <w:right w:val="single" w:sz="4" w:space="0" w:color="1F4E79"/>
            </w:tcBorders>
            <w:vAlign w:val="center"/>
          </w:tcPr>
          <w:p w14:paraId="529F483E" w14:textId="16F193A5" w:rsidR="00D27F92" w:rsidRPr="00485577" w:rsidRDefault="00D27F92" w:rsidP="00406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5577">
              <w:rPr>
                <w:sz w:val="18"/>
                <w:szCs w:val="18"/>
              </w:rPr>
              <w:t>Bosch Solar AG, Robert-Bosch Str.1, 99310 Armstadt, Germany</w:t>
            </w:r>
          </w:p>
        </w:tc>
        <w:tc>
          <w:tcPr>
            <w:tcW w:w="2268" w:type="dxa"/>
            <w:tcBorders>
              <w:top w:val="single" w:sz="4" w:space="0" w:color="1F4E79"/>
              <w:left w:val="single" w:sz="4" w:space="0" w:color="1F4E79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A35F18" w14:textId="1F0B26C5" w:rsidR="00D27F92" w:rsidRPr="00485577" w:rsidRDefault="00D27F92" w:rsidP="00406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5577">
              <w:rPr>
                <w:sz w:val="18"/>
                <w:szCs w:val="18"/>
              </w:rPr>
              <w:t>TUV Rheinland LGA Products GmbH, Tillystasse 2, D-90431 Numberg, Germany</w:t>
            </w:r>
          </w:p>
        </w:tc>
      </w:tr>
      <w:tr w:rsidR="00D27F92" w14:paraId="35A7EA20" w14:textId="77777777" w:rsidTr="00406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F4E79"/>
            </w:tcBorders>
            <w:vAlign w:val="center"/>
          </w:tcPr>
          <w:p w14:paraId="4133B42F" w14:textId="453FC091" w:rsidR="00D27F92" w:rsidRPr="00D27F92" w:rsidRDefault="00D27F92" w:rsidP="00406FF7">
            <w:pPr>
              <w:spacing w:after="0"/>
              <w:jc w:val="center"/>
              <w:rPr>
                <w:sz w:val="18"/>
                <w:szCs w:val="18"/>
              </w:rPr>
            </w:pPr>
            <w:r w:rsidRPr="00D27F92">
              <w:rPr>
                <w:sz w:val="18"/>
                <w:szCs w:val="18"/>
              </w:rPr>
              <w:t>PV inverter SE25K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1F4E79"/>
              <w:bottom w:val="single" w:sz="4" w:space="0" w:color="FFFFFF" w:themeColor="background1"/>
              <w:right w:val="single" w:sz="4" w:space="0" w:color="1F4E79"/>
            </w:tcBorders>
            <w:vAlign w:val="center"/>
          </w:tcPr>
          <w:p w14:paraId="779443D1" w14:textId="3D65E2BA" w:rsidR="00D27F92" w:rsidRPr="00485577" w:rsidRDefault="00D27F92" w:rsidP="00406FF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5577">
              <w:rPr>
                <w:sz w:val="18"/>
                <w:szCs w:val="18"/>
              </w:rPr>
              <w:t>15-141-02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1F4E79"/>
              <w:bottom w:val="single" w:sz="4" w:space="0" w:color="FFFFFF" w:themeColor="background1"/>
              <w:right w:val="single" w:sz="4" w:space="0" w:color="1F4E79"/>
            </w:tcBorders>
            <w:vAlign w:val="center"/>
          </w:tcPr>
          <w:p w14:paraId="0DFA937A" w14:textId="75462BB5" w:rsidR="00D27F92" w:rsidRPr="00485577" w:rsidRDefault="00D27F92" w:rsidP="00406F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5577">
              <w:rPr>
                <w:sz w:val="18"/>
                <w:szCs w:val="18"/>
              </w:rPr>
              <w:t>SolarEdge Technologies, 1 haMada Street, Herzeliya 4673335, Israel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1F4E79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F86E2F" w14:textId="37FC58D3" w:rsidR="00D27F92" w:rsidRPr="00485577" w:rsidRDefault="00D27F92" w:rsidP="00406F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5577">
              <w:rPr>
                <w:sz w:val="18"/>
                <w:szCs w:val="18"/>
              </w:rPr>
              <w:t>Primara test und Zertifizier-GmbH, Gewerbestrasse 28, 87600 Kaufbeuren, Germany</w:t>
            </w:r>
          </w:p>
        </w:tc>
      </w:tr>
      <w:tr w:rsidR="00D27F92" w14:paraId="181BE888" w14:textId="77777777" w:rsidTr="0040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F4E79"/>
            </w:tcBorders>
            <w:vAlign w:val="center"/>
          </w:tcPr>
          <w:p w14:paraId="3BAA2868" w14:textId="628232F1" w:rsidR="00D27F92" w:rsidRPr="00D27F92" w:rsidRDefault="00D27F92" w:rsidP="00406FF7">
            <w:pPr>
              <w:spacing w:after="0"/>
              <w:jc w:val="center"/>
              <w:rPr>
                <w:sz w:val="18"/>
                <w:szCs w:val="18"/>
              </w:rPr>
            </w:pPr>
            <w:r w:rsidRPr="00D27F92">
              <w:rPr>
                <w:sz w:val="18"/>
                <w:szCs w:val="18"/>
              </w:rPr>
              <w:t>PV module LR4-60HPH 385M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1F4E79"/>
              <w:bottom w:val="single" w:sz="4" w:space="0" w:color="FFFFFF" w:themeColor="background1"/>
              <w:right w:val="single" w:sz="4" w:space="0" w:color="1F4E79"/>
            </w:tcBorders>
            <w:vAlign w:val="center"/>
          </w:tcPr>
          <w:p w14:paraId="09DCEB56" w14:textId="3D0A99E5" w:rsidR="00D27F92" w:rsidRPr="00485577" w:rsidRDefault="00D27F92" w:rsidP="00406FF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5577">
              <w:rPr>
                <w:sz w:val="18"/>
                <w:szCs w:val="18"/>
              </w:rPr>
              <w:t>Z2 099333 0045 rev. 14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1F4E79"/>
              <w:bottom w:val="single" w:sz="4" w:space="0" w:color="FFFFFF" w:themeColor="background1"/>
              <w:right w:val="single" w:sz="4" w:space="0" w:color="1F4E79"/>
            </w:tcBorders>
            <w:vAlign w:val="center"/>
          </w:tcPr>
          <w:p w14:paraId="7B3CF5A4" w14:textId="42D6E9F4" w:rsidR="00D27F92" w:rsidRPr="00485577" w:rsidRDefault="00D27F92" w:rsidP="00406FF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5577">
              <w:rPr>
                <w:sz w:val="18"/>
                <w:szCs w:val="18"/>
              </w:rPr>
              <w:t xml:space="preserve">LONGi Green energy technology co., Ltd., No. 388, Middle Hangtian Road, </w:t>
            </w:r>
            <w:r w:rsidRPr="00485577">
              <w:rPr>
                <w:sz w:val="18"/>
                <w:szCs w:val="18"/>
              </w:rPr>
              <w:lastRenderedPageBreak/>
              <w:t>Changan District, 710100 Xian City, Shaanxi, PRC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1F4E79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A885A4" w14:textId="6C460242" w:rsidR="00D27F92" w:rsidRPr="00485577" w:rsidRDefault="00D27F92" w:rsidP="00406FF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5577">
              <w:rPr>
                <w:sz w:val="18"/>
                <w:szCs w:val="18"/>
              </w:rPr>
              <w:lastRenderedPageBreak/>
              <w:t>TUV SUD, Product Service GmbH, Ridlerstrasse 65, 80339 Munich, Germany</w:t>
            </w:r>
          </w:p>
        </w:tc>
      </w:tr>
    </w:tbl>
    <w:p w14:paraId="259EBCC5" w14:textId="77777777" w:rsidR="008C39A6" w:rsidRPr="008C39A6" w:rsidRDefault="008C39A6" w:rsidP="00D27F92"/>
    <w:p w14:paraId="30F60E89" w14:textId="04BF8AB7" w:rsidR="002F1510" w:rsidRPr="00974B5E" w:rsidRDefault="00EF2709" w:rsidP="00E32E11">
      <w:pPr>
        <w:pStyle w:val="Nadpis1"/>
        <w:ind w:left="0"/>
      </w:pPr>
      <w:r>
        <w:t xml:space="preserve">Dle </w:t>
      </w:r>
      <w:r w:rsidR="002F1510" w:rsidRPr="008406A5">
        <w:t>čl. 12.2, písmeno e) výzvy</w:t>
      </w:r>
    </w:p>
    <w:p w14:paraId="6A986134" w14:textId="77777777" w:rsidR="002F1510" w:rsidRDefault="002F1510" w:rsidP="002F1510">
      <w:pPr>
        <w:rPr>
          <w:lang w:eastAsia="cs-CZ"/>
        </w:rPr>
      </w:pPr>
      <w:r>
        <w:rPr>
          <w:lang w:eastAsia="cs-CZ"/>
        </w:rPr>
        <w:t>Ověření se provede porovnáním údajů uvedených v datových listech. Údaje v datovém listu jsou zaokrouhleny na jedno desetinné místo a musí dosahovat hodnot nejméně uvedených v tabulce dle čl. 12.2, písmeno e) výzvy, údaje jsou shrnuty formou tabulky, která obsahuje:</w:t>
      </w:r>
    </w:p>
    <w:p w14:paraId="72D5F402" w14:textId="617A48C6" w:rsidR="002F1510" w:rsidRDefault="002F1510" w:rsidP="00974B5E">
      <w:pPr>
        <w:pStyle w:val="Odstavecseseznamem"/>
        <w:numPr>
          <w:ilvl w:val="0"/>
          <w:numId w:val="8"/>
        </w:numPr>
      </w:pPr>
      <w:r>
        <w:t>Přesné označení komponentu</w:t>
      </w:r>
      <w:r w:rsidR="00EF2709">
        <w:t xml:space="preserve">. </w:t>
      </w:r>
    </w:p>
    <w:p w14:paraId="14FEF50E" w14:textId="56105F73" w:rsidR="002F1510" w:rsidRDefault="002F1510" w:rsidP="00974B5E">
      <w:pPr>
        <w:pStyle w:val="Odstavecseseznamem"/>
        <w:numPr>
          <w:ilvl w:val="0"/>
          <w:numId w:val="8"/>
        </w:numPr>
      </w:pPr>
      <w:r>
        <w:t>Požadovanou hodnotu dle požadavků v čl. 12.2, písmeno e) výzvy</w:t>
      </w:r>
      <w:r w:rsidR="00EF2709">
        <w:t xml:space="preserve">. </w:t>
      </w:r>
    </w:p>
    <w:p w14:paraId="140BC52C" w14:textId="62CB5A81" w:rsidR="002F1510" w:rsidRDefault="002F1510" w:rsidP="00974B5E">
      <w:pPr>
        <w:pStyle w:val="Odstavecseseznamem"/>
        <w:numPr>
          <w:ilvl w:val="0"/>
          <w:numId w:val="8"/>
        </w:numPr>
      </w:pPr>
      <w:r>
        <w:t>V dokumentaci deklarovanou hodnotu</w:t>
      </w:r>
      <w:r w:rsidR="00EF2709">
        <w:t xml:space="preserve">. </w:t>
      </w:r>
    </w:p>
    <w:p w14:paraId="2297ED79" w14:textId="424C6555" w:rsidR="002F1510" w:rsidRDefault="002F1510" w:rsidP="00974B5E">
      <w:pPr>
        <w:pStyle w:val="Odstavecseseznamem"/>
        <w:numPr>
          <w:ilvl w:val="0"/>
          <w:numId w:val="8"/>
        </w:numPr>
      </w:pPr>
      <w:r>
        <w:t>Porovnání těchto hodnot s výrokem „výrobek splňuje požadavky výzvy“</w:t>
      </w:r>
      <w:r w:rsidR="00EF2709">
        <w:t xml:space="preserve">. </w:t>
      </w:r>
    </w:p>
    <w:p w14:paraId="397DEF2F" w14:textId="069B5669" w:rsidR="002F1510" w:rsidRDefault="002F1510" w:rsidP="00974B5E">
      <w:pPr>
        <w:pStyle w:val="Odstavecseseznamem"/>
        <w:numPr>
          <w:ilvl w:val="0"/>
          <w:numId w:val="8"/>
        </w:numPr>
      </w:pPr>
      <w:r>
        <w:t>Jednoznačný odkaz na části dokumentace (jednoznačné označení datového listu (obdobného dokumentu), číslo strany, odstavce)</w:t>
      </w:r>
      <w:r w:rsidR="00B716F3">
        <w:t>,</w:t>
      </w:r>
      <w:r>
        <w:t xml:space="preserve"> kde je výrobcem/dodavatelem porovnávaný údaj deklarován.</w:t>
      </w:r>
    </w:p>
    <w:p w14:paraId="2F4DA8B4" w14:textId="142F4E80" w:rsidR="002F1510" w:rsidRDefault="002F1510" w:rsidP="002F1510">
      <w:pPr>
        <w:rPr>
          <w:lang w:eastAsia="cs-CZ"/>
        </w:rPr>
      </w:pPr>
      <w:r>
        <w:rPr>
          <w:lang w:eastAsia="cs-CZ"/>
        </w:rPr>
        <w:t>Porovnání se provede pro všechny relevantní údaje.</w:t>
      </w:r>
    </w:p>
    <w:p w14:paraId="49C44517" w14:textId="4FF6E2D7" w:rsidR="004B0143" w:rsidRDefault="004B0143" w:rsidP="00421F8F">
      <w:pPr>
        <w:pStyle w:val="Titulek"/>
        <w:keepNext/>
      </w:pPr>
      <w:r>
        <w:t xml:space="preserve">Tabulka </w:t>
      </w:r>
      <w:fldSimple w:instr=" SEQ Tabulka \* ARABIC ">
        <w:r w:rsidR="0088163F">
          <w:rPr>
            <w:noProof/>
          </w:rPr>
          <w:t>2</w:t>
        </w:r>
      </w:fldSimple>
      <w:r>
        <w:t xml:space="preserve"> </w:t>
      </w:r>
      <w:r w:rsidRPr="00AA71BC">
        <w:t xml:space="preserve">Příklad tabulky pro splnění požadavků 12.2 </w:t>
      </w:r>
      <w:r>
        <w:t>e)</w:t>
      </w:r>
      <w:r w:rsidR="00421F8F">
        <w:t xml:space="preserve"> výzvy</w:t>
      </w:r>
    </w:p>
    <w:tbl>
      <w:tblPr>
        <w:tblStyle w:val="Prosttabulka3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D27F92" w:rsidRPr="00ED13E3" w14:paraId="3E039B74" w14:textId="77777777" w:rsidTr="00750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2" w:type="dxa"/>
            <w:tcBorders>
              <w:bottom w:val="single" w:sz="4" w:space="0" w:color="1F4E79"/>
              <w:right w:val="single" w:sz="4" w:space="0" w:color="1F4E79"/>
            </w:tcBorders>
            <w:vAlign w:val="center"/>
          </w:tcPr>
          <w:p w14:paraId="17C002FE" w14:textId="52ECE82A" w:rsidR="00D27F92" w:rsidRPr="00ED13E3" w:rsidRDefault="00D27F92" w:rsidP="00ED13E3">
            <w:pPr>
              <w:jc w:val="center"/>
              <w:rPr>
                <w:color w:val="1F4E79"/>
              </w:rPr>
            </w:pPr>
            <w:r w:rsidRPr="00ED13E3">
              <w:rPr>
                <w:color w:val="1F4E79"/>
              </w:rPr>
              <w:t>Komponent</w:t>
            </w:r>
          </w:p>
        </w:tc>
        <w:tc>
          <w:tcPr>
            <w:tcW w:w="1812" w:type="dxa"/>
            <w:tcBorders>
              <w:left w:val="single" w:sz="4" w:space="0" w:color="1F4E79"/>
              <w:bottom w:val="single" w:sz="4" w:space="0" w:color="1F4E79"/>
              <w:right w:val="single" w:sz="4" w:space="0" w:color="FFFFFF" w:themeColor="background1"/>
            </w:tcBorders>
            <w:vAlign w:val="center"/>
          </w:tcPr>
          <w:p w14:paraId="3C3F8B9D" w14:textId="72140302" w:rsidR="00D27F92" w:rsidRPr="00ED13E3" w:rsidRDefault="00D27F92" w:rsidP="00ED13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</w:rPr>
            </w:pPr>
            <w:r w:rsidRPr="00ED13E3">
              <w:rPr>
                <w:color w:val="1F4E79"/>
              </w:rPr>
              <w:t xml:space="preserve">Hodnota dle 12.2 </w:t>
            </w:r>
            <w:r w:rsidRPr="00ED13E3">
              <w:rPr>
                <w:caps w:val="0"/>
                <w:color w:val="1F4E79"/>
              </w:rPr>
              <w:t>e</w:t>
            </w:r>
            <w:r w:rsidRPr="00ED13E3">
              <w:rPr>
                <w:color w:val="1F4E79"/>
              </w:rPr>
              <w:t>)</w:t>
            </w:r>
            <w:r w:rsidR="00421F8F">
              <w:rPr>
                <w:color w:val="1F4E79"/>
              </w:rPr>
              <w:t xml:space="preserve"> výzvy</w:t>
            </w:r>
            <w:r w:rsidR="00F325C4">
              <w:rPr>
                <w:color w:val="1F4E79"/>
              </w:rPr>
              <w:t>, respektive dle předložené dokumentace k žádosti o podporu</w:t>
            </w:r>
          </w:p>
        </w:tc>
        <w:tc>
          <w:tcPr>
            <w:tcW w:w="1812" w:type="dxa"/>
            <w:tcBorders>
              <w:left w:val="single" w:sz="4" w:space="0" w:color="FFFFFF" w:themeColor="background1"/>
              <w:bottom w:val="single" w:sz="4" w:space="0" w:color="1F4E79"/>
              <w:right w:val="single" w:sz="4" w:space="0" w:color="FFFFFF" w:themeColor="background1"/>
            </w:tcBorders>
            <w:vAlign w:val="center"/>
          </w:tcPr>
          <w:p w14:paraId="6CDBC87F" w14:textId="6F88CC01" w:rsidR="00D27F92" w:rsidRPr="00ED13E3" w:rsidRDefault="00D27F92" w:rsidP="00ED13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</w:rPr>
            </w:pPr>
            <w:r w:rsidRPr="00ED13E3">
              <w:rPr>
                <w:color w:val="1F4E79"/>
              </w:rPr>
              <w:t>Hodnota v dokumentaci</w:t>
            </w:r>
          </w:p>
        </w:tc>
        <w:tc>
          <w:tcPr>
            <w:tcW w:w="1812" w:type="dxa"/>
            <w:tcBorders>
              <w:left w:val="single" w:sz="4" w:space="0" w:color="FFFFFF" w:themeColor="background1"/>
              <w:bottom w:val="single" w:sz="4" w:space="0" w:color="1F4E79"/>
              <w:right w:val="single" w:sz="4" w:space="0" w:color="FFFFFF" w:themeColor="background1"/>
            </w:tcBorders>
            <w:vAlign w:val="center"/>
          </w:tcPr>
          <w:p w14:paraId="46A78E65" w14:textId="4D6A3ABD" w:rsidR="00D27F92" w:rsidRPr="00ED13E3" w:rsidRDefault="00D27F92" w:rsidP="00ED13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</w:rPr>
            </w:pPr>
            <w:r w:rsidRPr="00ED13E3">
              <w:rPr>
                <w:color w:val="1F4E79"/>
              </w:rPr>
              <w:t>Výrok</w:t>
            </w:r>
          </w:p>
        </w:tc>
        <w:tc>
          <w:tcPr>
            <w:tcW w:w="1812" w:type="dxa"/>
            <w:tcBorders>
              <w:left w:val="single" w:sz="4" w:space="0" w:color="FFFFFF" w:themeColor="background1"/>
              <w:bottom w:val="single" w:sz="4" w:space="0" w:color="1F4E79"/>
            </w:tcBorders>
            <w:vAlign w:val="center"/>
          </w:tcPr>
          <w:p w14:paraId="250EA604" w14:textId="06F0DB0D" w:rsidR="00D27F92" w:rsidRPr="00ED13E3" w:rsidRDefault="00D27F92" w:rsidP="00ED13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</w:rPr>
            </w:pPr>
            <w:r w:rsidRPr="00ED13E3">
              <w:rPr>
                <w:color w:val="1F4E79"/>
              </w:rPr>
              <w:t>Odkaz na dokument</w:t>
            </w:r>
          </w:p>
        </w:tc>
      </w:tr>
      <w:tr w:rsidR="00D27F92" w:rsidRPr="00D27F92" w14:paraId="198C3476" w14:textId="77777777" w:rsidTr="0040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4" w:space="0" w:color="1F4E79"/>
              <w:right w:val="single" w:sz="4" w:space="0" w:color="1F4E79"/>
            </w:tcBorders>
            <w:vAlign w:val="center"/>
          </w:tcPr>
          <w:p w14:paraId="2B6F8D3B" w14:textId="76F920B8" w:rsidR="00D27F92" w:rsidRPr="00D27F92" w:rsidRDefault="00ED13E3" w:rsidP="00406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 modul lr4-60HPH 385M</w:t>
            </w:r>
          </w:p>
        </w:tc>
        <w:tc>
          <w:tcPr>
            <w:tcW w:w="1812" w:type="dxa"/>
            <w:tcBorders>
              <w:top w:val="single" w:sz="4" w:space="0" w:color="1F4E79"/>
              <w:left w:val="single" w:sz="4" w:space="0" w:color="1F4E79"/>
              <w:right w:val="single" w:sz="4" w:space="0" w:color="1F4E79"/>
            </w:tcBorders>
            <w:vAlign w:val="center"/>
          </w:tcPr>
          <w:p w14:paraId="7189CCF9" w14:textId="4E65C036" w:rsidR="00D27F92" w:rsidRPr="00D27F92" w:rsidRDefault="00ED13E3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19%</w:t>
            </w:r>
          </w:p>
        </w:tc>
        <w:tc>
          <w:tcPr>
            <w:tcW w:w="1812" w:type="dxa"/>
            <w:tcBorders>
              <w:top w:val="single" w:sz="4" w:space="0" w:color="1F4E79"/>
              <w:left w:val="single" w:sz="4" w:space="0" w:color="1F4E79"/>
              <w:right w:val="single" w:sz="4" w:space="0" w:color="1F4E79"/>
            </w:tcBorders>
            <w:vAlign w:val="center"/>
          </w:tcPr>
          <w:p w14:paraId="4E8963AB" w14:textId="6F8C3FB6" w:rsidR="00D27F92" w:rsidRPr="00D27F92" w:rsidRDefault="00ED13E3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21,1%</w:t>
            </w:r>
          </w:p>
        </w:tc>
        <w:tc>
          <w:tcPr>
            <w:tcW w:w="1812" w:type="dxa"/>
            <w:tcBorders>
              <w:top w:val="single" w:sz="4" w:space="0" w:color="1F4E79"/>
              <w:left w:val="single" w:sz="4" w:space="0" w:color="1F4E79"/>
              <w:right w:val="single" w:sz="4" w:space="0" w:color="1F4E79"/>
            </w:tcBorders>
            <w:vAlign w:val="center"/>
          </w:tcPr>
          <w:p w14:paraId="07C170AA" w14:textId="1BF9EE13" w:rsidR="00D27F92" w:rsidRPr="00D27F92" w:rsidRDefault="00ED13E3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Výrobek splňuje požadavky výzvy</w:t>
            </w:r>
          </w:p>
        </w:tc>
        <w:tc>
          <w:tcPr>
            <w:tcW w:w="1812" w:type="dxa"/>
            <w:tcBorders>
              <w:top w:val="single" w:sz="4" w:space="0" w:color="1F4E79"/>
              <w:left w:val="single" w:sz="4" w:space="0" w:color="1F4E79"/>
            </w:tcBorders>
            <w:vAlign w:val="center"/>
          </w:tcPr>
          <w:p w14:paraId="230BDF8F" w14:textId="1C7A2E26" w:rsidR="00D27F92" w:rsidRPr="00D27F92" w:rsidRDefault="00ED13E3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Datový list 1, strana 2, tabulka „Electrical Characteristics“, </w:t>
            </w:r>
            <w:r>
              <w:rPr>
                <w:sz w:val="18"/>
                <w:szCs w:val="18"/>
              </w:rPr>
              <w:lastRenderedPageBreak/>
              <w:t>poslední řádek, poslední sloupec</w:t>
            </w:r>
          </w:p>
        </w:tc>
      </w:tr>
    </w:tbl>
    <w:p w14:paraId="7C098FBD" w14:textId="77777777" w:rsidR="00D27F92" w:rsidRPr="00D27F92" w:rsidRDefault="00D27F92" w:rsidP="00D27F92"/>
    <w:p w14:paraId="07144688" w14:textId="685D9E0E" w:rsidR="00335392" w:rsidRDefault="00335392" w:rsidP="002F1510">
      <w:pPr>
        <w:rPr>
          <w:lang w:eastAsia="cs-CZ"/>
        </w:rPr>
      </w:pPr>
    </w:p>
    <w:p w14:paraId="514DD7EF" w14:textId="4612375D" w:rsidR="002F1510" w:rsidRPr="00974B5E" w:rsidRDefault="00EF2709" w:rsidP="00E32E11">
      <w:pPr>
        <w:pStyle w:val="Nadpis1"/>
        <w:ind w:left="0"/>
      </w:pPr>
      <w:r>
        <w:t xml:space="preserve">Dle </w:t>
      </w:r>
      <w:r w:rsidR="002F1510" w:rsidRPr="008406A5">
        <w:t xml:space="preserve">čl. 12.2, písmeno </w:t>
      </w:r>
      <w:r w:rsidR="002F1510">
        <w:t>f</w:t>
      </w:r>
      <w:r>
        <w:t>) výzvy</w:t>
      </w:r>
    </w:p>
    <w:p w14:paraId="3261BDCC" w14:textId="77777777" w:rsidR="002F1510" w:rsidRDefault="002F1510" w:rsidP="002F1510">
      <w:pPr>
        <w:rPr>
          <w:lang w:eastAsia="cs-CZ"/>
        </w:rPr>
      </w:pPr>
      <w:r>
        <w:rPr>
          <w:lang w:eastAsia="cs-CZ"/>
        </w:rPr>
        <w:t>Garance životnosti systému se dokládá dle čl. 12.2, písmeno f) výzvy pomocí kopií garančních a záručních listů výrobků, smluv o garancích, případně smluv kupních nebo pojistných. Kopie smluv se doplní o přehledovou tabulku, která zpřehlední případné ověření faktů uvedených ve smluvní dokumentaci. Tabulka obsahuje:</w:t>
      </w:r>
    </w:p>
    <w:p w14:paraId="6ABB0A02" w14:textId="0F64EAF2" w:rsidR="002F1510" w:rsidRDefault="002F1510" w:rsidP="00974B5E">
      <w:pPr>
        <w:pStyle w:val="Odstavecseseznamem"/>
        <w:numPr>
          <w:ilvl w:val="0"/>
          <w:numId w:val="8"/>
        </w:numPr>
      </w:pPr>
      <w:r>
        <w:t>Přesné označení komponentu</w:t>
      </w:r>
      <w:r w:rsidR="00EF2709">
        <w:t xml:space="preserve">. </w:t>
      </w:r>
    </w:p>
    <w:p w14:paraId="247BD2D5" w14:textId="73BF02F3" w:rsidR="002F1510" w:rsidRDefault="002F1510" w:rsidP="00974B5E">
      <w:pPr>
        <w:pStyle w:val="Odstavecseseznamem"/>
        <w:numPr>
          <w:ilvl w:val="0"/>
          <w:numId w:val="8"/>
        </w:numPr>
      </w:pPr>
      <w:r>
        <w:t>Požadovanou hodnotu dle požadavků v čl. 12.2, písmeno f) výzvy</w:t>
      </w:r>
      <w:r w:rsidR="00EF2709">
        <w:t xml:space="preserve">. </w:t>
      </w:r>
    </w:p>
    <w:p w14:paraId="3D5402A1" w14:textId="7E59B430" w:rsidR="002F1510" w:rsidRDefault="002F1510" w:rsidP="00974B5E">
      <w:pPr>
        <w:pStyle w:val="Odstavecseseznamem"/>
        <w:numPr>
          <w:ilvl w:val="0"/>
          <w:numId w:val="8"/>
        </w:numPr>
      </w:pPr>
      <w:r>
        <w:t>V dokumentaci deklarovanou hodnotu</w:t>
      </w:r>
      <w:r w:rsidR="00EF2709">
        <w:t xml:space="preserve">. </w:t>
      </w:r>
    </w:p>
    <w:p w14:paraId="5AF5BEBE" w14:textId="03ED458F" w:rsidR="002F1510" w:rsidRDefault="002F1510" w:rsidP="00974B5E">
      <w:pPr>
        <w:pStyle w:val="Odstavecseseznamem"/>
        <w:numPr>
          <w:ilvl w:val="0"/>
          <w:numId w:val="8"/>
        </w:numPr>
      </w:pPr>
      <w:r>
        <w:t>Porovnání těchto hodnot s výrokem „výrobek splňuje požadavky výzvy“</w:t>
      </w:r>
      <w:r w:rsidR="00EF2709">
        <w:t xml:space="preserve">. </w:t>
      </w:r>
    </w:p>
    <w:p w14:paraId="20A35A37" w14:textId="7E7C1D3E" w:rsidR="002F1510" w:rsidRDefault="002F1510" w:rsidP="00974B5E">
      <w:pPr>
        <w:pStyle w:val="Odstavecseseznamem"/>
        <w:numPr>
          <w:ilvl w:val="0"/>
          <w:numId w:val="8"/>
        </w:numPr>
      </w:pPr>
      <w:r>
        <w:t>Jednoznačný odkaz na části dokumentace (jednoznačné označení smlouvy, číslo strany, odstavce) kde je dodavatelem porovnávaný údaj deklarován</w:t>
      </w:r>
      <w:r w:rsidR="00EF2709">
        <w:t xml:space="preserve">. </w:t>
      </w:r>
    </w:p>
    <w:p w14:paraId="35C8A5A1" w14:textId="0CF85041" w:rsidR="002F1510" w:rsidRDefault="002F1510" w:rsidP="00974B5E">
      <w:pPr>
        <w:pStyle w:val="Odstavecseseznamem"/>
        <w:numPr>
          <w:ilvl w:val="0"/>
          <w:numId w:val="8"/>
        </w:numPr>
      </w:pPr>
      <w:r>
        <w:t>Identifikace dodavatele, nebo právnické/fyzické os</w:t>
      </w:r>
      <w:r w:rsidR="00EF2709">
        <w:t xml:space="preserve">oby odpovědné za plnění garancí. </w:t>
      </w:r>
    </w:p>
    <w:p w14:paraId="67C271E3" w14:textId="38C298CD" w:rsidR="00335392" w:rsidRDefault="004B0143" w:rsidP="00ED13E3">
      <w:pPr>
        <w:pStyle w:val="Titulek"/>
        <w:keepNext/>
      </w:pPr>
      <w:r>
        <w:t xml:space="preserve">Tabulka </w:t>
      </w:r>
      <w:fldSimple w:instr=" SEQ Tabulka \* ARABIC ">
        <w:r w:rsidR="0088163F">
          <w:rPr>
            <w:noProof/>
          </w:rPr>
          <w:t>3</w:t>
        </w:r>
      </w:fldSimple>
      <w:r>
        <w:t xml:space="preserve"> </w:t>
      </w:r>
      <w:r w:rsidRPr="00BA027C">
        <w:t xml:space="preserve">Příklad tabulky pro splnění požadavků 12.2 </w:t>
      </w:r>
      <w:r>
        <w:t>f)</w:t>
      </w:r>
      <w:r w:rsidR="00421F8F">
        <w:t xml:space="preserve"> výzvy</w:t>
      </w:r>
    </w:p>
    <w:tbl>
      <w:tblPr>
        <w:tblStyle w:val="Prosttabulka3"/>
        <w:tblW w:w="0" w:type="auto"/>
        <w:tblLook w:val="04A0" w:firstRow="1" w:lastRow="0" w:firstColumn="1" w:lastColumn="0" w:noHBand="0" w:noVBand="1"/>
      </w:tblPr>
      <w:tblGrid>
        <w:gridCol w:w="1508"/>
        <w:gridCol w:w="1735"/>
        <w:gridCol w:w="1692"/>
        <w:gridCol w:w="1299"/>
        <w:gridCol w:w="1441"/>
        <w:gridCol w:w="1395"/>
      </w:tblGrid>
      <w:tr w:rsidR="00421F8F" w14:paraId="15253447" w14:textId="77777777" w:rsidTr="00750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0" w:type="dxa"/>
            <w:tcBorders>
              <w:bottom w:val="single" w:sz="4" w:space="0" w:color="1F4E79"/>
              <w:right w:val="single" w:sz="4" w:space="0" w:color="1F4E79"/>
            </w:tcBorders>
            <w:vAlign w:val="center"/>
          </w:tcPr>
          <w:p w14:paraId="58ABBBDC" w14:textId="2C6B4436" w:rsidR="00ED13E3" w:rsidRPr="00ED13E3" w:rsidRDefault="00ED13E3" w:rsidP="00ED13E3">
            <w:pPr>
              <w:jc w:val="center"/>
              <w:rPr>
                <w:color w:val="1F4E79"/>
              </w:rPr>
            </w:pPr>
            <w:r w:rsidRPr="00ED13E3">
              <w:rPr>
                <w:color w:val="1F4E79"/>
              </w:rPr>
              <w:t>komponent</w:t>
            </w:r>
          </w:p>
        </w:tc>
        <w:tc>
          <w:tcPr>
            <w:tcW w:w="1510" w:type="dxa"/>
            <w:tcBorders>
              <w:left w:val="single" w:sz="4" w:space="0" w:color="1F4E79"/>
              <w:bottom w:val="single" w:sz="4" w:space="0" w:color="1F4E79"/>
              <w:right w:val="single" w:sz="4" w:space="0" w:color="FFFFFF" w:themeColor="background1"/>
            </w:tcBorders>
            <w:vAlign w:val="center"/>
          </w:tcPr>
          <w:p w14:paraId="4F52D1D8" w14:textId="3C656D08" w:rsidR="00ED13E3" w:rsidRPr="00ED13E3" w:rsidRDefault="00750EFA" w:rsidP="006C21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</w:rPr>
            </w:pPr>
            <w:r>
              <w:rPr>
                <w:color w:val="1F4E79"/>
              </w:rPr>
              <w:t xml:space="preserve">hodnota dle 12.2 </w:t>
            </w:r>
            <w:r w:rsidRPr="00750EFA">
              <w:rPr>
                <w:caps w:val="0"/>
                <w:color w:val="1F4E79"/>
              </w:rPr>
              <w:t>f</w:t>
            </w:r>
            <w:r w:rsidR="00ED13E3" w:rsidRPr="00750EFA">
              <w:rPr>
                <w:caps w:val="0"/>
                <w:color w:val="1F4E79"/>
              </w:rPr>
              <w:t>)</w:t>
            </w:r>
            <w:r w:rsidR="00421F8F">
              <w:rPr>
                <w:color w:val="1F4E79"/>
              </w:rPr>
              <w:t xml:space="preserve"> výzvy</w:t>
            </w:r>
            <w:r w:rsidR="00F325C4">
              <w:rPr>
                <w:color w:val="1F4E79"/>
              </w:rPr>
              <w:t xml:space="preserve">, respektive dle dokumentace </w:t>
            </w:r>
            <w:r w:rsidR="00F325C4">
              <w:rPr>
                <w:color w:val="1F4E79"/>
              </w:rPr>
              <w:lastRenderedPageBreak/>
              <w:t>k žádosti o podporu</w:t>
            </w:r>
          </w:p>
        </w:tc>
        <w:tc>
          <w:tcPr>
            <w:tcW w:w="1510" w:type="dxa"/>
            <w:tcBorders>
              <w:left w:val="single" w:sz="4" w:space="0" w:color="FFFFFF" w:themeColor="background1"/>
              <w:bottom w:val="single" w:sz="4" w:space="0" w:color="1F4E79"/>
              <w:right w:val="single" w:sz="4" w:space="0" w:color="FFFFFF" w:themeColor="background1"/>
            </w:tcBorders>
            <w:vAlign w:val="center"/>
          </w:tcPr>
          <w:p w14:paraId="37492D07" w14:textId="31C86A12" w:rsidR="00ED13E3" w:rsidRPr="00ED13E3" w:rsidRDefault="00ED13E3" w:rsidP="00ED13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</w:rPr>
            </w:pPr>
            <w:r w:rsidRPr="00ED13E3">
              <w:rPr>
                <w:color w:val="1F4E79"/>
              </w:rPr>
              <w:lastRenderedPageBreak/>
              <w:t>Hodnota v dokumentaci</w:t>
            </w:r>
          </w:p>
        </w:tc>
        <w:tc>
          <w:tcPr>
            <w:tcW w:w="1510" w:type="dxa"/>
            <w:tcBorders>
              <w:left w:val="single" w:sz="4" w:space="0" w:color="FFFFFF" w:themeColor="background1"/>
              <w:bottom w:val="single" w:sz="4" w:space="0" w:color="1F4E79"/>
              <w:right w:val="single" w:sz="4" w:space="0" w:color="FFFFFF" w:themeColor="background1"/>
            </w:tcBorders>
            <w:vAlign w:val="center"/>
          </w:tcPr>
          <w:p w14:paraId="0D512C0E" w14:textId="640388DC" w:rsidR="00ED13E3" w:rsidRPr="00ED13E3" w:rsidRDefault="00ED13E3" w:rsidP="00ED13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</w:rPr>
            </w:pPr>
            <w:r w:rsidRPr="00ED13E3">
              <w:rPr>
                <w:color w:val="1F4E79"/>
              </w:rPr>
              <w:t>Výrok</w:t>
            </w:r>
          </w:p>
        </w:tc>
        <w:tc>
          <w:tcPr>
            <w:tcW w:w="1510" w:type="dxa"/>
            <w:tcBorders>
              <w:left w:val="single" w:sz="4" w:space="0" w:color="FFFFFF" w:themeColor="background1"/>
              <w:bottom w:val="single" w:sz="4" w:space="0" w:color="1F4E79"/>
              <w:right w:val="single" w:sz="4" w:space="0" w:color="FFFFFF" w:themeColor="background1"/>
            </w:tcBorders>
            <w:vAlign w:val="center"/>
          </w:tcPr>
          <w:p w14:paraId="7E13C5A3" w14:textId="50027FF8" w:rsidR="00ED13E3" w:rsidRPr="00ED13E3" w:rsidRDefault="00ED13E3" w:rsidP="00ED13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</w:rPr>
            </w:pPr>
            <w:r w:rsidRPr="00ED13E3">
              <w:rPr>
                <w:color w:val="1F4E79"/>
              </w:rPr>
              <w:t>odkaz na dokument</w:t>
            </w:r>
          </w:p>
        </w:tc>
        <w:tc>
          <w:tcPr>
            <w:tcW w:w="1510" w:type="dxa"/>
            <w:tcBorders>
              <w:left w:val="single" w:sz="4" w:space="0" w:color="FFFFFF" w:themeColor="background1"/>
              <w:bottom w:val="single" w:sz="4" w:space="0" w:color="1F4E79"/>
            </w:tcBorders>
            <w:vAlign w:val="center"/>
          </w:tcPr>
          <w:p w14:paraId="5791F307" w14:textId="4EB63B6F" w:rsidR="00ED13E3" w:rsidRPr="00ED13E3" w:rsidRDefault="00ED13E3" w:rsidP="00ED13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</w:rPr>
            </w:pPr>
            <w:r w:rsidRPr="00ED13E3">
              <w:rPr>
                <w:color w:val="1F4E79"/>
              </w:rPr>
              <w:t>odkaz na garanta</w:t>
            </w:r>
          </w:p>
        </w:tc>
      </w:tr>
      <w:tr w:rsidR="00421F8F" w14:paraId="59E6B369" w14:textId="77777777" w:rsidTr="00421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single" w:sz="4" w:space="0" w:color="1F4E79"/>
              <w:right w:val="single" w:sz="4" w:space="0" w:color="1F4E79"/>
            </w:tcBorders>
            <w:vAlign w:val="center"/>
          </w:tcPr>
          <w:p w14:paraId="4F534E60" w14:textId="275E7AA6" w:rsidR="00ED13E3" w:rsidRDefault="00ED13E3" w:rsidP="00406FF7">
            <w:pPr>
              <w:jc w:val="center"/>
            </w:pPr>
            <w:r>
              <w:t>pv modul lr4-60hph 385m</w:t>
            </w:r>
          </w:p>
        </w:tc>
        <w:tc>
          <w:tcPr>
            <w:tcW w:w="1510" w:type="dxa"/>
            <w:tcBorders>
              <w:top w:val="single" w:sz="4" w:space="0" w:color="1F4E79"/>
              <w:left w:val="single" w:sz="4" w:space="0" w:color="1F4E79"/>
              <w:right w:val="single" w:sz="4" w:space="0" w:color="1F4E79"/>
            </w:tcBorders>
            <w:vAlign w:val="center"/>
          </w:tcPr>
          <w:p w14:paraId="49F296C3" w14:textId="07DC7069" w:rsidR="00ED13E3" w:rsidRPr="00406FF7" w:rsidRDefault="00ED13E3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6FF7">
              <w:rPr>
                <w:sz w:val="18"/>
                <w:szCs w:val="18"/>
              </w:rPr>
              <w:t>20 let, pokles výkonu o 20 %</w:t>
            </w:r>
          </w:p>
        </w:tc>
        <w:tc>
          <w:tcPr>
            <w:tcW w:w="1510" w:type="dxa"/>
            <w:tcBorders>
              <w:top w:val="single" w:sz="4" w:space="0" w:color="1F4E79"/>
              <w:left w:val="single" w:sz="4" w:space="0" w:color="1F4E79"/>
              <w:right w:val="single" w:sz="4" w:space="0" w:color="1F4E79"/>
            </w:tcBorders>
            <w:vAlign w:val="center"/>
          </w:tcPr>
          <w:p w14:paraId="7A8E812A" w14:textId="011A5F98" w:rsidR="00ED13E3" w:rsidRPr="00406FF7" w:rsidRDefault="00ED13E3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6FF7">
              <w:rPr>
                <w:sz w:val="18"/>
                <w:szCs w:val="18"/>
              </w:rPr>
              <w:t>25 let, pokles výkonu o 15,2 %</w:t>
            </w:r>
          </w:p>
        </w:tc>
        <w:tc>
          <w:tcPr>
            <w:tcW w:w="1510" w:type="dxa"/>
            <w:tcBorders>
              <w:top w:val="single" w:sz="4" w:space="0" w:color="1F4E79"/>
              <w:left w:val="single" w:sz="4" w:space="0" w:color="1F4E79"/>
              <w:right w:val="single" w:sz="4" w:space="0" w:color="1F4E79"/>
            </w:tcBorders>
            <w:vAlign w:val="center"/>
          </w:tcPr>
          <w:p w14:paraId="47FE2FA7" w14:textId="5B0C0457" w:rsidR="00ED13E3" w:rsidRPr="00406FF7" w:rsidRDefault="00406FF7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6FF7">
              <w:rPr>
                <w:sz w:val="18"/>
                <w:szCs w:val="18"/>
              </w:rPr>
              <w:t>Výrobek splňuje požadavky výzvy</w:t>
            </w:r>
          </w:p>
        </w:tc>
        <w:tc>
          <w:tcPr>
            <w:tcW w:w="1510" w:type="dxa"/>
            <w:tcBorders>
              <w:top w:val="single" w:sz="4" w:space="0" w:color="1F4E79"/>
              <w:left w:val="single" w:sz="4" w:space="0" w:color="1F4E79"/>
              <w:right w:val="single" w:sz="4" w:space="0" w:color="1F4E79"/>
            </w:tcBorders>
            <w:vAlign w:val="center"/>
          </w:tcPr>
          <w:p w14:paraId="7D76FC32" w14:textId="5C243358" w:rsidR="00ED13E3" w:rsidRPr="00406FF7" w:rsidRDefault="00406FF7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6FF7">
              <w:rPr>
                <w:sz w:val="18"/>
                <w:szCs w:val="18"/>
              </w:rPr>
              <w:t>Příloha 3, strana 2, odstavec 1.2</w:t>
            </w:r>
          </w:p>
        </w:tc>
        <w:tc>
          <w:tcPr>
            <w:tcW w:w="1510" w:type="dxa"/>
            <w:tcBorders>
              <w:top w:val="single" w:sz="4" w:space="0" w:color="1F4E79"/>
              <w:left w:val="single" w:sz="4" w:space="0" w:color="1F4E79"/>
            </w:tcBorders>
            <w:vAlign w:val="center"/>
          </w:tcPr>
          <w:p w14:paraId="58B604E5" w14:textId="639B7662" w:rsidR="00ED13E3" w:rsidRPr="00406FF7" w:rsidRDefault="00406FF7" w:rsidP="00406F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5577">
              <w:rPr>
                <w:sz w:val="18"/>
                <w:szCs w:val="18"/>
              </w:rPr>
              <w:t>LONGi Green energy technology co., Ltd., No. 388, Middle Hangtian Road, Changan District, 710100 Xian City, Shaanxi, PRC</w:t>
            </w:r>
          </w:p>
        </w:tc>
      </w:tr>
      <w:tr w:rsidR="00421F8F" w14:paraId="661D7A44" w14:textId="77777777" w:rsidTr="00421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right w:val="single" w:sz="4" w:space="0" w:color="1F4E79"/>
            </w:tcBorders>
            <w:vAlign w:val="center"/>
          </w:tcPr>
          <w:p w14:paraId="027DA468" w14:textId="591DFE9E" w:rsidR="00ED13E3" w:rsidRDefault="00406FF7" w:rsidP="00406FF7">
            <w:pPr>
              <w:jc w:val="center"/>
            </w:pPr>
            <w:r w:rsidRPr="00D27F92">
              <w:rPr>
                <w:sz w:val="18"/>
                <w:szCs w:val="18"/>
              </w:rPr>
              <w:t>PV module LR4-60HPH 385M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2918D46B" w14:textId="4A14CB05" w:rsidR="00ED13E3" w:rsidRPr="00406FF7" w:rsidRDefault="00406FF7" w:rsidP="00406F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let produktová záruka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3899CDE9" w14:textId="2D0CF079" w:rsidR="00ED13E3" w:rsidRPr="00406FF7" w:rsidRDefault="00406FF7" w:rsidP="00406F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let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7F7D4798" w14:textId="1C05CA2C" w:rsidR="00ED13E3" w:rsidRPr="00406FF7" w:rsidRDefault="00406FF7" w:rsidP="00406F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6FF7">
              <w:rPr>
                <w:sz w:val="18"/>
                <w:szCs w:val="18"/>
              </w:rPr>
              <w:t>Výrobek splňuje požadavky výzvy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04309E44" w14:textId="7BF4B82C" w:rsidR="00ED13E3" w:rsidRPr="00406FF7" w:rsidRDefault="00406FF7" w:rsidP="00406F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Příloha 3, strana 2, odstavec 1.1</w:t>
            </w:r>
          </w:p>
        </w:tc>
        <w:tc>
          <w:tcPr>
            <w:tcW w:w="1510" w:type="dxa"/>
            <w:tcBorders>
              <w:left w:val="single" w:sz="4" w:space="0" w:color="1F4E79"/>
            </w:tcBorders>
            <w:vAlign w:val="center"/>
          </w:tcPr>
          <w:p w14:paraId="5834368C" w14:textId="1F4BC23A" w:rsidR="00ED13E3" w:rsidRPr="00406FF7" w:rsidRDefault="00406FF7" w:rsidP="00406FF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5577">
              <w:rPr>
                <w:sz w:val="18"/>
                <w:szCs w:val="18"/>
              </w:rPr>
              <w:t>LONGi Green energy technology co., Ltd., No. 388, Middle Hangtian Road, Changan District, 710100 Xian City, Shaanxi, PRC</w:t>
            </w:r>
          </w:p>
        </w:tc>
      </w:tr>
      <w:tr w:rsidR="00421F8F" w14:paraId="7271EC44" w14:textId="77777777" w:rsidTr="00421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right w:val="single" w:sz="4" w:space="0" w:color="1F4E79"/>
            </w:tcBorders>
            <w:vAlign w:val="center"/>
          </w:tcPr>
          <w:p w14:paraId="13E861A4" w14:textId="3A60B5D2" w:rsidR="00ED13E3" w:rsidRDefault="00406FF7" w:rsidP="00406FF7">
            <w:pPr>
              <w:jc w:val="center"/>
            </w:pPr>
            <w:r>
              <w:t>pylontech us2000b plus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54F6895F" w14:textId="5FB36626" w:rsidR="00ED13E3" w:rsidRPr="00406FF7" w:rsidRDefault="00406FF7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pokles na 60 % nominální kapacity po 10 letech provozu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1100F594" w14:textId="2C3BFD5C" w:rsidR="00ED13E3" w:rsidRPr="00406FF7" w:rsidRDefault="00406FF7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 life &gt;10 let, počítá se pokles kapacity na 80 %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6CD9F01A" w14:textId="78B0D76C" w:rsidR="00ED13E3" w:rsidRPr="00406FF7" w:rsidRDefault="00406FF7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6FF7">
              <w:rPr>
                <w:sz w:val="18"/>
                <w:szCs w:val="18"/>
              </w:rPr>
              <w:t>Výrobek splňuje požadavky výzvy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7FDCFE44" w14:textId="38C9D676" w:rsidR="00ED13E3" w:rsidRPr="00406FF7" w:rsidRDefault="00406FF7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Příloha 4, strana 4, tabulka, 1. sloupec, 17. řádek</w:t>
            </w:r>
          </w:p>
        </w:tc>
        <w:tc>
          <w:tcPr>
            <w:tcW w:w="1510" w:type="dxa"/>
            <w:tcBorders>
              <w:left w:val="single" w:sz="4" w:space="0" w:color="1F4E79"/>
            </w:tcBorders>
            <w:vAlign w:val="center"/>
          </w:tcPr>
          <w:p w14:paraId="5C137B66" w14:textId="5EC68E60" w:rsidR="00ED13E3" w:rsidRPr="00406FF7" w:rsidRDefault="00406FF7" w:rsidP="00421F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Pylon Technologies Co., Ltd. No. 73, Lane 887, ZuChongzhi Road, Zhangjiang Hi-Tech Park Pudong, Shanghai 201203, China</w:t>
            </w:r>
          </w:p>
        </w:tc>
      </w:tr>
      <w:tr w:rsidR="00421F8F" w14:paraId="4984BB15" w14:textId="77777777" w:rsidTr="00421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right w:val="single" w:sz="4" w:space="0" w:color="1F4E79"/>
            </w:tcBorders>
            <w:vAlign w:val="center"/>
          </w:tcPr>
          <w:p w14:paraId="1781E258" w14:textId="02613C55" w:rsidR="00ED13E3" w:rsidRDefault="00406FF7" w:rsidP="00406FF7">
            <w:pPr>
              <w:jc w:val="center"/>
            </w:pPr>
            <w:r>
              <w:t>FV střídač fv 65k/258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6CD50456" w14:textId="2E230329" w:rsidR="00ED13E3" w:rsidRPr="00406FF7" w:rsidRDefault="00406FF7" w:rsidP="00406F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C7B74">
              <w:rPr>
                <w:sz w:val="18"/>
                <w:szCs w:val="18"/>
              </w:rPr>
              <w:t xml:space="preserve"> let</w:t>
            </w:r>
            <w:r>
              <w:rPr>
                <w:sz w:val="18"/>
                <w:szCs w:val="18"/>
              </w:rPr>
              <w:t xml:space="preserve"> záruka na funkčnost výrobku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43144430" w14:textId="43316134" w:rsidR="00ED13E3" w:rsidRPr="00406FF7" w:rsidRDefault="00406FF7" w:rsidP="00406F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let smluvní garance dovozce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7B88C378" w14:textId="2F5E9819" w:rsidR="00ED13E3" w:rsidRPr="00406FF7" w:rsidRDefault="00406FF7" w:rsidP="00406F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6FF7">
              <w:rPr>
                <w:sz w:val="18"/>
                <w:szCs w:val="18"/>
              </w:rPr>
              <w:t>Výrobek splňuje požadavky výzvy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48BFD139" w14:textId="2BDB895E" w:rsidR="00ED13E3" w:rsidRPr="00406FF7" w:rsidRDefault="00406FF7" w:rsidP="00BC7B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Příloha 5, strana 2, </w:t>
            </w:r>
            <w:r w:rsidR="00BC7B7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dstavec 1</w:t>
            </w:r>
          </w:p>
        </w:tc>
        <w:tc>
          <w:tcPr>
            <w:tcW w:w="1510" w:type="dxa"/>
            <w:tcBorders>
              <w:left w:val="single" w:sz="4" w:space="0" w:color="1F4E79"/>
            </w:tcBorders>
            <w:vAlign w:val="center"/>
          </w:tcPr>
          <w:p w14:paraId="01CA50A7" w14:textId="6ADAF5DD" w:rsidR="00ED13E3" w:rsidRPr="00406FF7" w:rsidRDefault="00421F8F" w:rsidP="00406F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První střídačová s.r.o., IČO 5550155, 19900 Praha 19</w:t>
            </w:r>
          </w:p>
        </w:tc>
      </w:tr>
      <w:tr w:rsidR="00BC7B74" w14:paraId="610CF9A8" w14:textId="77777777" w:rsidTr="00716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right w:val="single" w:sz="4" w:space="0" w:color="1F4E79"/>
            </w:tcBorders>
            <w:shd w:val="clear" w:color="auto" w:fill="auto"/>
            <w:vAlign w:val="center"/>
          </w:tcPr>
          <w:p w14:paraId="3303326B" w14:textId="49D44FDB" w:rsidR="00BC7B74" w:rsidRPr="00716CFC" w:rsidRDefault="002D4317" w:rsidP="00406FF7">
            <w:pPr>
              <w:jc w:val="center"/>
            </w:pPr>
            <w:r w:rsidRPr="00716CFC">
              <w:t>Nel ASA A485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shd w:val="clear" w:color="auto" w:fill="auto"/>
            <w:vAlign w:val="center"/>
          </w:tcPr>
          <w:p w14:paraId="1CB21481" w14:textId="6C1A8269" w:rsidR="00BC7B74" w:rsidRPr="00716CFC" w:rsidRDefault="00716CFC" w:rsidP="00716CF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6CFC">
              <w:rPr>
                <w:sz w:val="18"/>
                <w:szCs w:val="18"/>
              </w:rPr>
              <w:t xml:space="preserve">Smluvní záruka na výměnu nebo opravu elektrolytického svazku po dobu min. </w:t>
            </w:r>
            <w:r w:rsidR="00BC7B74" w:rsidRPr="00716CFC">
              <w:rPr>
                <w:sz w:val="18"/>
                <w:szCs w:val="18"/>
              </w:rPr>
              <w:t>5 let či 15000 hod. provozu</w:t>
            </w:r>
            <w:r w:rsidRPr="00716C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shd w:val="clear" w:color="auto" w:fill="auto"/>
            <w:vAlign w:val="center"/>
          </w:tcPr>
          <w:p w14:paraId="76C96656" w14:textId="0EC0B6CF" w:rsidR="00BC7B74" w:rsidRPr="00716CFC" w:rsidRDefault="00716CFC" w:rsidP="00716CF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6CFC">
              <w:rPr>
                <w:sz w:val="18"/>
                <w:szCs w:val="18"/>
              </w:rPr>
              <w:t>Design life &gt;5 let, nebo 16 000 provozních hodin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shd w:val="clear" w:color="auto" w:fill="auto"/>
            <w:vAlign w:val="center"/>
          </w:tcPr>
          <w:p w14:paraId="2767EA67" w14:textId="55B6DAEA" w:rsidR="00BC7B74" w:rsidRPr="00716CFC" w:rsidRDefault="00BC7B74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6CFC">
              <w:rPr>
                <w:sz w:val="18"/>
                <w:szCs w:val="18"/>
              </w:rPr>
              <w:t>Výrobek splňuje požadavky výzvy</w:t>
            </w:r>
          </w:p>
        </w:tc>
        <w:tc>
          <w:tcPr>
            <w:tcW w:w="1510" w:type="dxa"/>
            <w:tcBorders>
              <w:left w:val="single" w:sz="4" w:space="0" w:color="1F4E79"/>
              <w:right w:val="single" w:sz="4" w:space="0" w:color="1F4E79"/>
            </w:tcBorders>
            <w:shd w:val="clear" w:color="auto" w:fill="auto"/>
            <w:vAlign w:val="center"/>
          </w:tcPr>
          <w:p w14:paraId="58984051" w14:textId="470DE6E1" w:rsidR="00BC7B74" w:rsidRPr="00716CFC" w:rsidRDefault="00BC7B74" w:rsidP="00406F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6CFC">
              <w:rPr>
                <w:sz w:val="18"/>
                <w:szCs w:val="18"/>
              </w:rPr>
              <w:t>Příloha č. 3, strany 2, odstavec 2</w:t>
            </w:r>
          </w:p>
        </w:tc>
        <w:tc>
          <w:tcPr>
            <w:tcW w:w="1510" w:type="dxa"/>
            <w:tcBorders>
              <w:left w:val="single" w:sz="4" w:space="0" w:color="1F4E79"/>
            </w:tcBorders>
            <w:shd w:val="clear" w:color="auto" w:fill="auto"/>
            <w:vAlign w:val="center"/>
          </w:tcPr>
          <w:p w14:paraId="63E84787" w14:textId="140DDF37" w:rsidR="00BC7B74" w:rsidRPr="00716CFC" w:rsidRDefault="00BC7B74" w:rsidP="009E53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6CFC">
              <w:rPr>
                <w:sz w:val="18"/>
                <w:szCs w:val="18"/>
              </w:rPr>
              <w:t>GreenH2, s.r.o., IČO 6513241, 70900 Ostrava</w:t>
            </w:r>
          </w:p>
        </w:tc>
      </w:tr>
    </w:tbl>
    <w:p w14:paraId="690D4C3E" w14:textId="77777777" w:rsidR="00ED13E3" w:rsidRPr="00ED13E3" w:rsidRDefault="00ED13E3" w:rsidP="00ED13E3"/>
    <w:p w14:paraId="6D86ED6C" w14:textId="6B3FF232" w:rsidR="002F1510" w:rsidRPr="00974B5E" w:rsidRDefault="002F1510" w:rsidP="00E32E11">
      <w:pPr>
        <w:pStyle w:val="Nadpis1"/>
        <w:ind w:left="0"/>
      </w:pPr>
      <w:r w:rsidRPr="00EC1AAD">
        <w:t>Dle  čl. 12.2, písmeno g) výzvy</w:t>
      </w:r>
    </w:p>
    <w:p w14:paraId="6C4F4390" w14:textId="164C97BF" w:rsidR="002F1510" w:rsidRDefault="00EF2709" w:rsidP="002F1510">
      <w:pPr>
        <w:rPr>
          <w:lang w:eastAsia="cs-CZ"/>
        </w:rPr>
      </w:pPr>
      <w:r>
        <w:rPr>
          <w:lang w:eastAsia="cs-CZ"/>
        </w:rPr>
        <w:t>D</w:t>
      </w:r>
      <w:r w:rsidR="002F1510">
        <w:rPr>
          <w:lang w:eastAsia="cs-CZ"/>
        </w:rPr>
        <w:t>okládá</w:t>
      </w:r>
      <w:r>
        <w:rPr>
          <w:lang w:eastAsia="cs-CZ"/>
        </w:rPr>
        <w:t xml:space="preserve"> se</w:t>
      </w:r>
      <w:r w:rsidR="002F1510">
        <w:rPr>
          <w:lang w:eastAsia="cs-CZ"/>
        </w:rPr>
        <w:t xml:space="preserve"> protokol o funkční zkoušce systému pro řízení výkonu výrobny. Funkční zkouška se zpravidla provádí během zkušebního provozu </w:t>
      </w:r>
      <w:r w:rsidR="002F1510">
        <w:rPr>
          <w:lang w:eastAsia="cs-CZ"/>
        </w:rPr>
        <w:lastRenderedPageBreak/>
        <w:t>a její forma musí jednoznačně dokazovat schopnost výrobny plnit požadavky bodu dle v čl. 12.2, písmeno g) výzvy.</w:t>
      </w:r>
    </w:p>
    <w:p w14:paraId="37DFEAEB" w14:textId="0130055F" w:rsidR="002F1510" w:rsidRPr="00974B5E" w:rsidRDefault="002F1510" w:rsidP="00E32E11">
      <w:pPr>
        <w:pStyle w:val="Nadpis1"/>
        <w:ind w:left="0"/>
      </w:pPr>
      <w:r>
        <w:t xml:space="preserve">Dle </w:t>
      </w:r>
      <w:r w:rsidRPr="00EC1AAD">
        <w:t>čl. 12.2, písmeno h) výzvy</w:t>
      </w:r>
    </w:p>
    <w:p w14:paraId="2443F9BD" w14:textId="05E0381D" w:rsidR="002F1510" w:rsidRDefault="00EF2709" w:rsidP="002F1510">
      <w:pPr>
        <w:rPr>
          <w:lang w:eastAsia="cs-CZ"/>
        </w:rPr>
      </w:pPr>
      <w:r>
        <w:rPr>
          <w:lang w:eastAsia="cs-CZ"/>
        </w:rPr>
        <w:t>D</w:t>
      </w:r>
      <w:r w:rsidR="002F1510">
        <w:rPr>
          <w:lang w:eastAsia="cs-CZ"/>
        </w:rPr>
        <w:t>okládá</w:t>
      </w:r>
      <w:r>
        <w:rPr>
          <w:lang w:eastAsia="cs-CZ"/>
        </w:rPr>
        <w:t xml:space="preserve"> se</w:t>
      </w:r>
      <w:r w:rsidR="002F1510">
        <w:rPr>
          <w:lang w:eastAsia="cs-CZ"/>
        </w:rPr>
        <w:t xml:space="preserve"> protokol o provedení funkční zkoušky „využitelné kapacity“ úložiště. Tato funkční zkouška musí být provedena během typického provozního režimu úložiště (dle projektové dokumentace), pomocí měřicích zařízení s metrologickou návazností a maximální rozšířená nejistota určení kapacity je lepší než 5 %. Jejím výstupem je reálná kapacita bateriového úložiště provozovaného v typickém provozním režimu. Výsledky zkoušky se zaokrouhlí na celá čísla (v kWh) a porovnají s projektovaným špičkovým výkonem FVE</w:t>
      </w:r>
      <w:r w:rsidR="00494B4B">
        <w:rPr>
          <w:rStyle w:val="Znakapoznpodarou"/>
          <w:lang w:eastAsia="cs-CZ"/>
        </w:rPr>
        <w:footnoteReference w:id="1"/>
      </w:r>
      <w:r w:rsidR="002F1510">
        <w:rPr>
          <w:lang w:eastAsia="cs-CZ"/>
        </w:rPr>
        <w:t xml:space="preserve"> dle podmínek v čl. 12.2, písmeno h) výzvy.</w:t>
      </w:r>
    </w:p>
    <w:p w14:paraId="5ED07C42" w14:textId="37D7BF82" w:rsidR="002F1510" w:rsidRPr="00974B5E" w:rsidRDefault="002F1510" w:rsidP="00E32E11">
      <w:pPr>
        <w:pStyle w:val="Nadpis1"/>
        <w:ind w:left="0"/>
      </w:pPr>
      <w:r>
        <w:t xml:space="preserve">Dle </w:t>
      </w:r>
      <w:r w:rsidRPr="00EC1AAD">
        <w:t>čl. 12.2, písmeno i) výzvy</w:t>
      </w:r>
      <w:r w:rsidR="00EF2709">
        <w:t xml:space="preserve"> </w:t>
      </w:r>
    </w:p>
    <w:p w14:paraId="27EFF0E4" w14:textId="77777777" w:rsidR="005C0519" w:rsidRPr="00354966" w:rsidRDefault="00EF2709" w:rsidP="005C0519">
      <w:r>
        <w:rPr>
          <w:lang w:eastAsia="cs-CZ"/>
        </w:rPr>
        <w:t>D</w:t>
      </w:r>
      <w:r w:rsidR="002F1510">
        <w:rPr>
          <w:lang w:eastAsia="cs-CZ"/>
        </w:rPr>
        <w:t>okládá</w:t>
      </w:r>
      <w:r>
        <w:rPr>
          <w:lang w:eastAsia="cs-CZ"/>
        </w:rPr>
        <w:t xml:space="preserve"> se</w:t>
      </w:r>
      <w:r w:rsidR="002F1510">
        <w:rPr>
          <w:lang w:eastAsia="cs-CZ"/>
        </w:rPr>
        <w:t xml:space="preserve"> použitá technologie bateriových úložišť</w:t>
      </w:r>
      <w:r w:rsidR="0071415F">
        <w:rPr>
          <w:lang w:eastAsia="cs-CZ"/>
        </w:rPr>
        <w:t xml:space="preserve"> a v relevantních případech zajištění </w:t>
      </w:r>
      <w:r w:rsidR="005C0519">
        <w:rPr>
          <w:lang w:eastAsia="cs-CZ"/>
        </w:rPr>
        <w:t xml:space="preserve">následné recyklace. </w:t>
      </w:r>
      <w:r w:rsidR="005C0519" w:rsidRPr="00354966">
        <w:t>Účinnost recyklace konkrétního zpracovatele musí být podložena výpočtem dle nařízení EU č. 493/2012, přičemž účinnost recyklace musí být v souladu se směrnicí Evropského parlamentu a rady č. 2006/66/ES pro:</w:t>
      </w:r>
    </w:p>
    <w:p w14:paraId="3AF91785" w14:textId="77777777" w:rsidR="005C0519" w:rsidRPr="00354966" w:rsidRDefault="005C0519" w:rsidP="005C0519">
      <w:pPr>
        <w:pStyle w:val="Odstavecseseznamem"/>
        <w:numPr>
          <w:ilvl w:val="1"/>
          <w:numId w:val="24"/>
        </w:numPr>
      </w:pPr>
      <w:r w:rsidRPr="00354966">
        <w:t>NiCd baterie min. 75 % celkově a 99 % pro Cd,</w:t>
      </w:r>
    </w:p>
    <w:p w14:paraId="7F3BDD71" w14:textId="0108281B" w:rsidR="002F1510" w:rsidRDefault="005C0519" w:rsidP="005C0519">
      <w:pPr>
        <w:pStyle w:val="Odstavecseseznamem"/>
        <w:numPr>
          <w:ilvl w:val="1"/>
          <w:numId w:val="24"/>
        </w:numPr>
        <w:rPr>
          <w:lang w:eastAsia="cs-CZ"/>
        </w:rPr>
      </w:pPr>
      <w:r w:rsidRPr="00354966">
        <w:t>baterie na bázi olova min. 65 % celkově a 97 % pro Pb.</w:t>
      </w:r>
    </w:p>
    <w:p w14:paraId="36AB46B7" w14:textId="77777777" w:rsidR="002F1510" w:rsidRDefault="002F1510" w:rsidP="002F1510">
      <w:pPr>
        <w:rPr>
          <w:lang w:eastAsia="cs-CZ"/>
        </w:rPr>
      </w:pPr>
      <w:r>
        <w:rPr>
          <w:lang w:eastAsia="cs-CZ"/>
        </w:rPr>
        <w:lastRenderedPageBreak/>
        <w:t>Použije se opět tabulkové rozložení údajů, v tabulce se uvede:</w:t>
      </w:r>
    </w:p>
    <w:p w14:paraId="63C4AE53" w14:textId="2A06374C" w:rsidR="002F1510" w:rsidRDefault="002F1510" w:rsidP="00974B5E">
      <w:pPr>
        <w:pStyle w:val="Odstavecseseznamem"/>
        <w:numPr>
          <w:ilvl w:val="0"/>
          <w:numId w:val="8"/>
        </w:numPr>
      </w:pPr>
      <w:r>
        <w:t>Přesné označení instalované baterie</w:t>
      </w:r>
      <w:r w:rsidR="00EF2709">
        <w:t xml:space="preserve">. </w:t>
      </w:r>
    </w:p>
    <w:p w14:paraId="0B6089CF" w14:textId="06C1E62B" w:rsidR="002F1510" w:rsidRDefault="002F1510" w:rsidP="00974B5E">
      <w:pPr>
        <w:pStyle w:val="Odstavecseseznamem"/>
        <w:numPr>
          <w:ilvl w:val="0"/>
          <w:numId w:val="8"/>
        </w:numPr>
      </w:pPr>
      <w:r>
        <w:t>Označení technologie použité pro bateriové články (připouští se označení pomocí zkratek běžně užívaných, například LFP, NMC, LTO</w:t>
      </w:r>
      <w:r w:rsidR="0071415F">
        <w:t>,</w:t>
      </w:r>
      <w:r>
        <w:t xml:space="preserve"> </w:t>
      </w:r>
      <w:r w:rsidR="0071415F">
        <w:t xml:space="preserve">NiCd, Pb </w:t>
      </w:r>
      <w:r>
        <w:t>a další).</w:t>
      </w:r>
    </w:p>
    <w:p w14:paraId="29AB0BAC" w14:textId="7EBEC77A" w:rsidR="005C0519" w:rsidRDefault="005C0519" w:rsidP="005C0519">
      <w:pPr>
        <w:pStyle w:val="Odstavecseseznamem"/>
        <w:numPr>
          <w:ilvl w:val="0"/>
          <w:numId w:val="8"/>
        </w:numPr>
      </w:pPr>
      <w:r>
        <w:t xml:space="preserve">Požadovanou hodnotu dle požadavků v čl. 12.2, písmeno i) výzvy. </w:t>
      </w:r>
    </w:p>
    <w:p w14:paraId="21EBA0E6" w14:textId="77777777" w:rsidR="005C0519" w:rsidRDefault="005C0519" w:rsidP="005C0519">
      <w:pPr>
        <w:pStyle w:val="Odstavecseseznamem"/>
        <w:numPr>
          <w:ilvl w:val="0"/>
          <w:numId w:val="8"/>
        </w:numPr>
      </w:pPr>
      <w:r>
        <w:t xml:space="preserve">V dokumentaci deklarovanou hodnotu. </w:t>
      </w:r>
    </w:p>
    <w:p w14:paraId="6788621B" w14:textId="77777777" w:rsidR="005C0519" w:rsidRDefault="005C0519" w:rsidP="005C0519">
      <w:pPr>
        <w:pStyle w:val="Odstavecseseznamem"/>
        <w:numPr>
          <w:ilvl w:val="0"/>
          <w:numId w:val="8"/>
        </w:numPr>
      </w:pPr>
      <w:r>
        <w:t xml:space="preserve">Porovnání těchto hodnot s výrokem „výrobek splňuje požadavky výzvy“. </w:t>
      </w:r>
    </w:p>
    <w:p w14:paraId="76289BBE" w14:textId="77777777" w:rsidR="005C0519" w:rsidRDefault="005C0519" w:rsidP="005C0519">
      <w:pPr>
        <w:pStyle w:val="Odstavecseseznamem"/>
        <w:numPr>
          <w:ilvl w:val="0"/>
          <w:numId w:val="8"/>
        </w:numPr>
      </w:pPr>
      <w:r>
        <w:t xml:space="preserve">Jednoznačný odkaz na části dokumentace (jednoznačné označení smlouvy, číslo strany, odstavce) kde je dodavatelem porovnávaný údaj deklarován. </w:t>
      </w:r>
    </w:p>
    <w:p w14:paraId="57A7C514" w14:textId="5E4B0A55" w:rsidR="005C0519" w:rsidRDefault="005C0519" w:rsidP="005C0519">
      <w:pPr>
        <w:pStyle w:val="Odstavecseseznamem"/>
        <w:numPr>
          <w:ilvl w:val="0"/>
          <w:numId w:val="8"/>
        </w:numPr>
      </w:pPr>
      <w:r>
        <w:t>Identifikace právnické/fyzické osoby odpovědné za recyklaci.</w:t>
      </w:r>
    </w:p>
    <w:p w14:paraId="2395CE13" w14:textId="77777777" w:rsidR="0071415F" w:rsidRDefault="0071415F" w:rsidP="00421F8F">
      <w:pPr>
        <w:pStyle w:val="Titulek"/>
        <w:keepNext/>
      </w:pPr>
    </w:p>
    <w:p w14:paraId="30031FAF" w14:textId="2BBB5070" w:rsidR="004B0143" w:rsidRDefault="004B0143" w:rsidP="00421F8F">
      <w:pPr>
        <w:pStyle w:val="Titulek"/>
        <w:keepNext/>
      </w:pPr>
      <w:r>
        <w:t xml:space="preserve">Tabulka </w:t>
      </w:r>
      <w:fldSimple w:instr=" SEQ Tabulka \* ARABIC ">
        <w:r w:rsidR="0088163F">
          <w:rPr>
            <w:noProof/>
          </w:rPr>
          <w:t>4</w:t>
        </w:r>
      </w:fldSimple>
      <w:r>
        <w:t xml:space="preserve"> </w:t>
      </w:r>
      <w:r w:rsidRPr="006D68F5">
        <w:t xml:space="preserve">Příklad tabulky pro splnění požadavků 12.2 </w:t>
      </w:r>
      <w:r>
        <w:t>i)</w:t>
      </w:r>
      <w:r w:rsidR="00421F8F">
        <w:t xml:space="preserve"> výzvy</w:t>
      </w:r>
    </w:p>
    <w:tbl>
      <w:tblPr>
        <w:tblStyle w:val="Prosttabulka3"/>
        <w:tblW w:w="5000" w:type="pct"/>
        <w:tblLayout w:type="fixed"/>
        <w:tblLook w:val="04A0" w:firstRow="1" w:lastRow="0" w:firstColumn="1" w:lastColumn="0" w:noHBand="0" w:noVBand="1"/>
      </w:tblPr>
      <w:tblGrid>
        <w:gridCol w:w="1132"/>
        <w:gridCol w:w="995"/>
        <w:gridCol w:w="2409"/>
        <w:gridCol w:w="1276"/>
        <w:gridCol w:w="850"/>
        <w:gridCol w:w="1275"/>
        <w:gridCol w:w="1128"/>
      </w:tblGrid>
      <w:tr w:rsidR="00F325C4" w:rsidRPr="00524037" w14:paraId="2D7AF40F" w14:textId="77777777" w:rsidTr="006C2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4" w:type="pct"/>
            <w:tcBorders>
              <w:bottom w:val="single" w:sz="4" w:space="0" w:color="1F4E79"/>
              <w:right w:val="single" w:sz="4" w:space="0" w:color="1F4E79"/>
            </w:tcBorders>
            <w:textDirection w:val="btLr"/>
            <w:vAlign w:val="center"/>
          </w:tcPr>
          <w:p w14:paraId="5068A71D" w14:textId="77777777" w:rsidR="0071415F" w:rsidRPr="00524037" w:rsidRDefault="0071415F" w:rsidP="00D57C09">
            <w:pPr>
              <w:ind w:left="113" w:right="113"/>
              <w:jc w:val="center"/>
              <w:rPr>
                <w:color w:val="1F4E79"/>
                <w:sz w:val="18"/>
              </w:rPr>
            </w:pPr>
            <w:r w:rsidRPr="00524037">
              <w:rPr>
                <w:color w:val="1F4E79"/>
                <w:sz w:val="18"/>
              </w:rPr>
              <w:t>komponent</w:t>
            </w:r>
          </w:p>
        </w:tc>
        <w:tc>
          <w:tcPr>
            <w:tcW w:w="548" w:type="pct"/>
            <w:tcBorders>
              <w:bottom w:val="single" w:sz="4" w:space="0" w:color="1F4E79"/>
              <w:right w:val="single" w:sz="4" w:space="0" w:color="1F4E79"/>
            </w:tcBorders>
            <w:textDirection w:val="btLr"/>
          </w:tcPr>
          <w:p w14:paraId="59DFE3E4" w14:textId="77777777" w:rsidR="0071415F" w:rsidRPr="00524037" w:rsidRDefault="0071415F" w:rsidP="00D57C0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  <w:sz w:val="18"/>
              </w:rPr>
            </w:pPr>
            <w:r w:rsidRPr="00524037">
              <w:rPr>
                <w:color w:val="1F4E79"/>
                <w:sz w:val="18"/>
              </w:rPr>
              <w:t>TEchnologie bateriových článků</w:t>
            </w:r>
          </w:p>
        </w:tc>
        <w:tc>
          <w:tcPr>
            <w:tcW w:w="1329" w:type="pct"/>
            <w:tcBorders>
              <w:left w:val="single" w:sz="4" w:space="0" w:color="1F4E79"/>
              <w:bottom w:val="single" w:sz="4" w:space="0" w:color="1F4E79"/>
              <w:right w:val="single" w:sz="4" w:space="0" w:color="FFFFFF" w:themeColor="background1"/>
            </w:tcBorders>
            <w:textDirection w:val="btLr"/>
          </w:tcPr>
          <w:p w14:paraId="7D36924B" w14:textId="181C0ABA" w:rsidR="0071415F" w:rsidRPr="00524037" w:rsidRDefault="0071415F" w:rsidP="006C212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  <w:sz w:val="18"/>
              </w:rPr>
            </w:pPr>
            <w:r w:rsidRPr="00524037">
              <w:rPr>
                <w:color w:val="1F4E79"/>
                <w:sz w:val="18"/>
              </w:rPr>
              <w:t xml:space="preserve">hodnota dle 12.2 </w:t>
            </w:r>
            <w:r w:rsidRPr="00524037">
              <w:rPr>
                <w:caps w:val="0"/>
                <w:color w:val="1F4E79"/>
                <w:sz w:val="18"/>
              </w:rPr>
              <w:t>i)</w:t>
            </w:r>
            <w:r w:rsidRPr="00524037">
              <w:rPr>
                <w:color w:val="1F4E79"/>
                <w:sz w:val="18"/>
              </w:rPr>
              <w:t xml:space="preserve"> výzvy</w:t>
            </w:r>
            <w:r w:rsidR="00F325C4">
              <w:rPr>
                <w:color w:val="1F4E79"/>
              </w:rPr>
              <w:t xml:space="preserve"> respektive dle dokumentace k žádosti o podporu</w:t>
            </w:r>
          </w:p>
        </w:tc>
        <w:tc>
          <w:tcPr>
            <w:tcW w:w="704" w:type="pct"/>
            <w:tcBorders>
              <w:left w:val="single" w:sz="4" w:space="0" w:color="FFFFFF" w:themeColor="background1"/>
              <w:bottom w:val="single" w:sz="4" w:space="0" w:color="1F4E79"/>
              <w:right w:val="single" w:sz="4" w:space="0" w:color="FFFFFF" w:themeColor="background1"/>
            </w:tcBorders>
            <w:textDirection w:val="btLr"/>
            <w:vAlign w:val="center"/>
          </w:tcPr>
          <w:p w14:paraId="319739BD" w14:textId="77777777" w:rsidR="0071415F" w:rsidRPr="00524037" w:rsidRDefault="0071415F" w:rsidP="00D57C0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  <w:sz w:val="18"/>
              </w:rPr>
            </w:pPr>
            <w:r w:rsidRPr="00524037">
              <w:rPr>
                <w:color w:val="1F4E79"/>
                <w:sz w:val="18"/>
              </w:rPr>
              <w:t>Hodnota v dokumentaci</w:t>
            </w:r>
          </w:p>
        </w:tc>
        <w:tc>
          <w:tcPr>
            <w:tcW w:w="469" w:type="pct"/>
            <w:tcBorders>
              <w:left w:val="single" w:sz="4" w:space="0" w:color="FFFFFF" w:themeColor="background1"/>
              <w:bottom w:val="single" w:sz="4" w:space="0" w:color="1F4E79"/>
              <w:right w:val="single" w:sz="4" w:space="0" w:color="FFFFFF" w:themeColor="background1"/>
            </w:tcBorders>
            <w:textDirection w:val="btLr"/>
            <w:vAlign w:val="center"/>
          </w:tcPr>
          <w:p w14:paraId="118ED01E" w14:textId="77777777" w:rsidR="0071415F" w:rsidRPr="00524037" w:rsidRDefault="0071415F" w:rsidP="00D57C0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  <w:sz w:val="18"/>
              </w:rPr>
            </w:pPr>
            <w:r w:rsidRPr="00524037">
              <w:rPr>
                <w:color w:val="1F4E79"/>
                <w:sz w:val="18"/>
              </w:rPr>
              <w:t>Výrok</w:t>
            </w:r>
          </w:p>
        </w:tc>
        <w:tc>
          <w:tcPr>
            <w:tcW w:w="703" w:type="pct"/>
            <w:tcBorders>
              <w:left w:val="single" w:sz="4" w:space="0" w:color="FFFFFF" w:themeColor="background1"/>
              <w:bottom w:val="single" w:sz="4" w:space="0" w:color="1F4E79"/>
              <w:right w:val="single" w:sz="4" w:space="0" w:color="FFFFFF" w:themeColor="background1"/>
            </w:tcBorders>
            <w:textDirection w:val="btLr"/>
            <w:vAlign w:val="center"/>
          </w:tcPr>
          <w:p w14:paraId="2ED2DB2D" w14:textId="77777777" w:rsidR="0071415F" w:rsidRPr="00524037" w:rsidRDefault="0071415F" w:rsidP="00D57C0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  <w:sz w:val="18"/>
              </w:rPr>
            </w:pPr>
            <w:r w:rsidRPr="00524037">
              <w:rPr>
                <w:color w:val="1F4E79"/>
                <w:sz w:val="18"/>
              </w:rPr>
              <w:t>odkaz na dokument</w:t>
            </w:r>
          </w:p>
        </w:tc>
        <w:tc>
          <w:tcPr>
            <w:tcW w:w="622" w:type="pct"/>
            <w:tcBorders>
              <w:left w:val="single" w:sz="4" w:space="0" w:color="FFFFFF" w:themeColor="background1"/>
              <w:bottom w:val="single" w:sz="4" w:space="0" w:color="1F4E79"/>
              <w:right w:val="single" w:sz="4" w:space="0" w:color="FFFFFF" w:themeColor="background1"/>
            </w:tcBorders>
            <w:textDirection w:val="btLr"/>
          </w:tcPr>
          <w:p w14:paraId="6A2F23BD" w14:textId="77777777" w:rsidR="0071415F" w:rsidRPr="00524037" w:rsidRDefault="0071415F" w:rsidP="00D57C0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  <w:sz w:val="18"/>
              </w:rPr>
            </w:pPr>
            <w:r w:rsidRPr="00524037">
              <w:rPr>
                <w:color w:val="1F4E79"/>
                <w:sz w:val="18"/>
              </w:rPr>
              <w:t>Zpracovatel (zajištění recyklace)</w:t>
            </w:r>
          </w:p>
        </w:tc>
      </w:tr>
      <w:tr w:rsidR="00F325C4" w:rsidRPr="00524037" w14:paraId="57FA393E" w14:textId="77777777" w:rsidTr="006C2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pct"/>
            <w:tcBorders>
              <w:right w:val="single" w:sz="4" w:space="0" w:color="1F4E79"/>
            </w:tcBorders>
            <w:vAlign w:val="center"/>
          </w:tcPr>
          <w:p w14:paraId="60F1BA97" w14:textId="77777777" w:rsidR="0071415F" w:rsidRPr="00524037" w:rsidRDefault="0071415F" w:rsidP="00D57C09">
            <w:pPr>
              <w:jc w:val="center"/>
              <w:rPr>
                <w:sz w:val="18"/>
                <w:szCs w:val="18"/>
              </w:rPr>
            </w:pPr>
            <w:r w:rsidRPr="00524037">
              <w:rPr>
                <w:caps w:val="0"/>
                <w:sz w:val="18"/>
                <w:szCs w:val="18"/>
              </w:rPr>
              <w:t>C plus 48v, 2,4 kWh Pylontech</w:t>
            </w:r>
          </w:p>
        </w:tc>
        <w:tc>
          <w:tcPr>
            <w:tcW w:w="548" w:type="pct"/>
            <w:tcBorders>
              <w:right w:val="single" w:sz="4" w:space="0" w:color="1F4E79"/>
            </w:tcBorders>
            <w:vAlign w:val="center"/>
          </w:tcPr>
          <w:p w14:paraId="34901636" w14:textId="77777777" w:rsidR="0071415F" w:rsidRPr="00524037" w:rsidRDefault="0071415F" w:rsidP="00D57C0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4037">
              <w:rPr>
                <w:sz w:val="18"/>
                <w:szCs w:val="18"/>
              </w:rPr>
              <w:t>Lithium</w:t>
            </w:r>
          </w:p>
        </w:tc>
        <w:tc>
          <w:tcPr>
            <w:tcW w:w="1329" w:type="pct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16B0E9EA" w14:textId="77777777" w:rsidR="0071415F" w:rsidRPr="00524037" w:rsidRDefault="0071415F" w:rsidP="00D57C0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4037">
              <w:rPr>
                <w:sz w:val="18"/>
                <w:szCs w:val="18"/>
              </w:rPr>
              <w:t>nerelevantní</w:t>
            </w:r>
          </w:p>
        </w:tc>
        <w:tc>
          <w:tcPr>
            <w:tcW w:w="704" w:type="pct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1C0A76C0" w14:textId="77777777" w:rsidR="0071415F" w:rsidRPr="00524037" w:rsidRDefault="0071415F" w:rsidP="00D57C0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4037">
              <w:rPr>
                <w:sz w:val="18"/>
                <w:szCs w:val="18"/>
              </w:rPr>
              <w:t>nerelevantní</w:t>
            </w:r>
          </w:p>
        </w:tc>
        <w:tc>
          <w:tcPr>
            <w:tcW w:w="469" w:type="pct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587A54D4" w14:textId="77777777" w:rsidR="0071415F" w:rsidRPr="00393D23" w:rsidRDefault="0071415F" w:rsidP="00D57C0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93D23">
              <w:rPr>
                <w:sz w:val="18"/>
                <w:szCs w:val="18"/>
              </w:rPr>
              <w:t>Výrobek splňuje požadavky výzvy</w:t>
            </w:r>
          </w:p>
        </w:tc>
        <w:tc>
          <w:tcPr>
            <w:tcW w:w="703" w:type="pct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681521E1" w14:textId="77777777" w:rsidR="0071415F" w:rsidRPr="00524037" w:rsidRDefault="0071415F" w:rsidP="00D57C0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93D23">
              <w:rPr>
                <w:sz w:val="18"/>
                <w:szCs w:val="18"/>
              </w:rPr>
              <w:t xml:space="preserve">Datový list – příloha č. </w:t>
            </w:r>
            <w:r>
              <w:rPr>
                <w:sz w:val="18"/>
                <w:szCs w:val="18"/>
              </w:rPr>
              <w:t>4</w:t>
            </w:r>
            <w:r w:rsidRPr="00524037">
              <w:rPr>
                <w:sz w:val="18"/>
                <w:szCs w:val="18"/>
              </w:rPr>
              <w:t>, odstavec 1.1</w:t>
            </w:r>
          </w:p>
        </w:tc>
        <w:tc>
          <w:tcPr>
            <w:tcW w:w="622" w:type="pct"/>
            <w:tcBorders>
              <w:left w:val="single" w:sz="4" w:space="0" w:color="1F4E79"/>
              <w:right w:val="single" w:sz="4" w:space="0" w:color="1F4E79"/>
            </w:tcBorders>
          </w:tcPr>
          <w:p w14:paraId="0DC19EEA" w14:textId="77777777" w:rsidR="0071415F" w:rsidRPr="00524037" w:rsidRDefault="0071415F" w:rsidP="00D57C0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325C4" w:rsidRPr="00524037" w14:paraId="0DDB3EC7" w14:textId="77777777" w:rsidTr="006C2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pct"/>
            <w:tcBorders>
              <w:right w:val="single" w:sz="4" w:space="0" w:color="1F4E79"/>
            </w:tcBorders>
            <w:vAlign w:val="center"/>
          </w:tcPr>
          <w:p w14:paraId="3572EF3E" w14:textId="77777777" w:rsidR="0071415F" w:rsidRPr="00524037" w:rsidRDefault="0071415F" w:rsidP="00D57C09">
            <w:pPr>
              <w:jc w:val="center"/>
              <w:rPr>
                <w:sz w:val="18"/>
                <w:szCs w:val="18"/>
              </w:rPr>
            </w:pPr>
            <w:r w:rsidRPr="00524037">
              <w:rPr>
                <w:caps w:val="0"/>
                <w:sz w:val="18"/>
                <w:szCs w:val="18"/>
              </w:rPr>
              <w:t>ReGenSol</w:t>
            </w:r>
            <w:r w:rsidRPr="00524037">
              <w:rPr>
                <w:sz w:val="18"/>
                <w:szCs w:val="18"/>
              </w:rPr>
              <w:t xml:space="preserve"> RGS-L</w:t>
            </w:r>
          </w:p>
        </w:tc>
        <w:tc>
          <w:tcPr>
            <w:tcW w:w="548" w:type="pct"/>
            <w:tcBorders>
              <w:right w:val="single" w:sz="4" w:space="0" w:color="1F4E79"/>
            </w:tcBorders>
            <w:vAlign w:val="center"/>
          </w:tcPr>
          <w:p w14:paraId="1550F0B2" w14:textId="77777777" w:rsidR="0071415F" w:rsidRPr="00524037" w:rsidRDefault="0071415F" w:rsidP="00D57C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4037">
              <w:rPr>
                <w:sz w:val="18"/>
                <w:szCs w:val="18"/>
              </w:rPr>
              <w:t>NiCd</w:t>
            </w:r>
          </w:p>
        </w:tc>
        <w:tc>
          <w:tcPr>
            <w:tcW w:w="1329" w:type="pct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5D2EA7F7" w14:textId="77777777" w:rsidR="0071415F" w:rsidRPr="00524037" w:rsidRDefault="0071415F" w:rsidP="00D57C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4037">
              <w:rPr>
                <w:sz w:val="18"/>
                <w:szCs w:val="18"/>
              </w:rPr>
              <w:t>RE = 75 %</w:t>
            </w:r>
          </w:p>
          <w:p w14:paraId="61EE9D9F" w14:textId="77777777" w:rsidR="0071415F" w:rsidRPr="00F830A7" w:rsidRDefault="0071415F" w:rsidP="00D57C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4037">
              <w:rPr>
                <w:sz w:val="18"/>
                <w:szCs w:val="18"/>
              </w:rPr>
              <w:t>RE(Cd) = 99 %</w:t>
            </w:r>
          </w:p>
        </w:tc>
        <w:tc>
          <w:tcPr>
            <w:tcW w:w="704" w:type="pct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1A21D65F" w14:textId="77777777" w:rsidR="0071415F" w:rsidRPr="00393D23" w:rsidRDefault="0071415F" w:rsidP="00D57C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93D23">
              <w:rPr>
                <w:sz w:val="18"/>
                <w:szCs w:val="18"/>
              </w:rPr>
              <w:t>RE = 87,43 %</w:t>
            </w:r>
          </w:p>
          <w:p w14:paraId="1F29CCC9" w14:textId="77777777" w:rsidR="0071415F" w:rsidRPr="00393D23" w:rsidRDefault="0071415F" w:rsidP="00D57C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93D23">
              <w:rPr>
                <w:sz w:val="18"/>
                <w:szCs w:val="18"/>
              </w:rPr>
              <w:t>RE(Cd) = 99 %</w:t>
            </w:r>
          </w:p>
        </w:tc>
        <w:tc>
          <w:tcPr>
            <w:tcW w:w="469" w:type="pct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21A1FF6E" w14:textId="77777777" w:rsidR="0071415F" w:rsidRPr="00393D23" w:rsidRDefault="0071415F" w:rsidP="00D57C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93D23">
              <w:rPr>
                <w:sz w:val="18"/>
                <w:szCs w:val="18"/>
              </w:rPr>
              <w:t>Výrobek splňuje požadavky výzvy</w:t>
            </w:r>
          </w:p>
        </w:tc>
        <w:tc>
          <w:tcPr>
            <w:tcW w:w="703" w:type="pct"/>
            <w:tcBorders>
              <w:left w:val="single" w:sz="4" w:space="0" w:color="1F4E79"/>
              <w:right w:val="single" w:sz="4" w:space="0" w:color="1F4E79"/>
            </w:tcBorders>
            <w:vAlign w:val="center"/>
          </w:tcPr>
          <w:p w14:paraId="5ED0F294" w14:textId="77777777" w:rsidR="0071415F" w:rsidRPr="00524037" w:rsidRDefault="0071415F" w:rsidP="00D57C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93D23">
              <w:rPr>
                <w:sz w:val="18"/>
                <w:szCs w:val="18"/>
              </w:rPr>
              <w:t xml:space="preserve">Příloha </w:t>
            </w:r>
            <w:r>
              <w:rPr>
                <w:sz w:val="18"/>
                <w:szCs w:val="18"/>
              </w:rPr>
              <w:t>č. 4</w:t>
            </w:r>
            <w:r w:rsidRPr="00524037">
              <w:rPr>
                <w:sz w:val="18"/>
                <w:szCs w:val="18"/>
              </w:rPr>
              <w:t>, strana 2</w:t>
            </w:r>
            <w:r>
              <w:rPr>
                <w:sz w:val="18"/>
                <w:szCs w:val="18"/>
              </w:rPr>
              <w:t xml:space="preserve"> a 3</w:t>
            </w:r>
          </w:p>
        </w:tc>
        <w:tc>
          <w:tcPr>
            <w:tcW w:w="622" w:type="pct"/>
            <w:tcBorders>
              <w:left w:val="single" w:sz="4" w:space="0" w:color="1F4E79"/>
              <w:right w:val="single" w:sz="4" w:space="0" w:color="1F4E79"/>
            </w:tcBorders>
          </w:tcPr>
          <w:p w14:paraId="10F70CE2" w14:textId="77777777" w:rsidR="0071415F" w:rsidRDefault="0071415F" w:rsidP="00D57C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Accurec Recycling GmbH</w:t>
            </w:r>
          </w:p>
          <w:p w14:paraId="70B5E9E7" w14:textId="77777777" w:rsidR="0071415F" w:rsidRPr="00524037" w:rsidRDefault="0071415F" w:rsidP="00D57C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Bataverstrasse 21, 478 09 Krefeld, Německo</w:t>
            </w:r>
          </w:p>
        </w:tc>
      </w:tr>
    </w:tbl>
    <w:p w14:paraId="32603C1F" w14:textId="77777777" w:rsidR="00421F8F" w:rsidRPr="00421F8F" w:rsidRDefault="00421F8F" w:rsidP="00421F8F"/>
    <w:p w14:paraId="3D36BAD6" w14:textId="4E7CB361" w:rsidR="00335392" w:rsidRDefault="00335392" w:rsidP="00421F8F"/>
    <w:p w14:paraId="3347082B" w14:textId="76A7C7E5" w:rsidR="0036321D" w:rsidRDefault="0036321D" w:rsidP="00E32E11">
      <w:pPr>
        <w:pStyle w:val="Nadpis1"/>
        <w:ind w:left="0"/>
      </w:pPr>
      <w:r>
        <w:t xml:space="preserve">Dle </w:t>
      </w:r>
      <w:r w:rsidRPr="00EC1AAD">
        <w:t xml:space="preserve">čl. 12.2, písmeno </w:t>
      </w:r>
      <w:r>
        <w:t>j</w:t>
      </w:r>
      <w:r w:rsidRPr="00EC1AAD">
        <w:t>) výzvy</w:t>
      </w:r>
    </w:p>
    <w:p w14:paraId="1DACA65D" w14:textId="64886E50" w:rsidR="0036321D" w:rsidRPr="0036321D" w:rsidRDefault="00716CFC" w:rsidP="0036321D">
      <w:pPr>
        <w:rPr>
          <w:lang w:eastAsia="cs-CZ"/>
        </w:rPr>
      </w:pPr>
      <w:r w:rsidRPr="00716CFC">
        <w:rPr>
          <w:lang w:eastAsia="cs-CZ"/>
        </w:rPr>
        <w:t>Dokládá se</w:t>
      </w:r>
      <w:r>
        <w:rPr>
          <w:lang w:eastAsia="cs-CZ"/>
        </w:rPr>
        <w:t xml:space="preserve"> </w:t>
      </w:r>
      <w:r w:rsidRPr="00716CFC">
        <w:rPr>
          <w:lang w:eastAsia="cs-CZ"/>
        </w:rPr>
        <w:t>dokumentací</w:t>
      </w:r>
      <w:r>
        <w:rPr>
          <w:lang w:eastAsia="cs-CZ"/>
        </w:rPr>
        <w:t xml:space="preserve"> poskytnutou výrobcem daného elektrolyzéru, že k</w:t>
      </w:r>
      <w:r w:rsidRPr="00DB389B">
        <w:rPr>
          <w:lang w:eastAsia="cs-CZ"/>
        </w:rPr>
        <w:t>valita výsledného vodíku splň</w:t>
      </w:r>
      <w:r>
        <w:rPr>
          <w:lang w:eastAsia="cs-CZ"/>
        </w:rPr>
        <w:t>uje</w:t>
      </w:r>
      <w:r w:rsidRPr="00DB389B">
        <w:rPr>
          <w:lang w:eastAsia="cs-CZ"/>
        </w:rPr>
        <w:t xml:space="preserve"> požadavky normy ČSN ISO 14687</w:t>
      </w:r>
      <w:r>
        <w:rPr>
          <w:lang w:eastAsia="cs-CZ"/>
        </w:rPr>
        <w:t xml:space="preserve">. </w:t>
      </w:r>
      <w:r w:rsidRPr="0036321D">
        <w:rPr>
          <w:lang w:eastAsia="cs-CZ"/>
        </w:rPr>
        <w:t>Konkrétně ČSN ISO 14687, třída D typ I nebo II v případě, že je uvažováno využití pro mobilní aplikace (plnění do vozidel), nebo ČSN ISO 14687 třída E kategorii 3 v případě, že je uvažováno použití vodíku v místě výroby.</w:t>
      </w:r>
    </w:p>
    <w:p w14:paraId="569C9A8B" w14:textId="29AE00DF" w:rsidR="00430EEF" w:rsidRDefault="00430EEF" w:rsidP="00E32E11">
      <w:pPr>
        <w:pStyle w:val="Nadpis1"/>
        <w:ind w:left="0"/>
      </w:pPr>
      <w:r>
        <w:t xml:space="preserve">Dle </w:t>
      </w:r>
      <w:r w:rsidRPr="00EC1AAD">
        <w:t xml:space="preserve">čl. 12.2, písmeno </w:t>
      </w:r>
      <w:r>
        <w:t>k</w:t>
      </w:r>
      <w:r w:rsidRPr="00EC1AAD">
        <w:t>) výzvy</w:t>
      </w:r>
    </w:p>
    <w:p w14:paraId="72007BAE" w14:textId="443B5FD2" w:rsidR="00430EEF" w:rsidRPr="00DB389B" w:rsidRDefault="00777500" w:rsidP="00430EEF">
      <w:r>
        <w:rPr>
          <w:lang w:eastAsia="cs-CZ"/>
        </w:rPr>
        <w:t xml:space="preserve">Dokládá se dokumentací poskytnutou výrobcem daného elektrolyzéru, že </w:t>
      </w:r>
      <w:r>
        <w:t>v</w:t>
      </w:r>
      <w:r w:rsidRPr="00DB389B">
        <w:t xml:space="preserve">ýstupní přetlak vodíku </w:t>
      </w:r>
      <w:r>
        <w:t>je</w:t>
      </w:r>
      <w:r w:rsidRPr="00DB389B">
        <w:t xml:space="preserve"> minimálně 1 bar(g)</w:t>
      </w:r>
      <w:r>
        <w:t>.</w:t>
      </w:r>
    </w:p>
    <w:p w14:paraId="50E1989E" w14:textId="41C3DF85" w:rsidR="00430EEF" w:rsidRPr="0036321D" w:rsidRDefault="00430EEF" w:rsidP="00430EEF">
      <w:pPr>
        <w:rPr>
          <w:lang w:eastAsia="cs-CZ"/>
        </w:rPr>
      </w:pPr>
    </w:p>
    <w:p w14:paraId="02B724BB" w14:textId="72FD99AD" w:rsidR="00430EEF" w:rsidRDefault="00430EEF" w:rsidP="00E32E11">
      <w:pPr>
        <w:pStyle w:val="Nadpis1"/>
        <w:ind w:left="0"/>
      </w:pPr>
      <w:r>
        <w:t xml:space="preserve">Dle </w:t>
      </w:r>
      <w:r w:rsidRPr="00EC1AAD">
        <w:t xml:space="preserve">čl. 12.2, písmeno </w:t>
      </w:r>
      <w:r>
        <w:t>m</w:t>
      </w:r>
      <w:r w:rsidRPr="00EC1AAD">
        <w:t>) výzvy</w:t>
      </w:r>
    </w:p>
    <w:p w14:paraId="76FAB0A5" w14:textId="7AC32F1D" w:rsidR="00430EEF" w:rsidRPr="00430EEF" w:rsidRDefault="00430EEF" w:rsidP="00430EEF">
      <w:r w:rsidRPr="00A06C81">
        <w:rPr>
          <w:lang w:eastAsia="cs-CZ"/>
        </w:rPr>
        <w:t>Dokládá se</w:t>
      </w:r>
      <w:r w:rsidR="0080484A" w:rsidRPr="00A06C81">
        <w:rPr>
          <w:lang w:eastAsia="cs-CZ"/>
        </w:rPr>
        <w:t xml:space="preserve"> na základě v bodě 3 ověřené hodnoty nominální výrobní kapacity elektrolyzéru, že je tato hodnota ve výzvou stanoveném rozmezí a zároveň v odpovídajícím poměru k instalovanému výkonu FVE</w:t>
      </w:r>
      <w:r w:rsidR="00A06C81">
        <w:rPr>
          <w:rStyle w:val="Znakapoznpodarou"/>
          <w:lang w:eastAsia="cs-CZ"/>
        </w:rPr>
        <w:footnoteReference w:id="2"/>
      </w:r>
      <w:r w:rsidR="00446516" w:rsidRPr="00A06C81">
        <w:rPr>
          <w:lang w:eastAsia="cs-CZ"/>
        </w:rPr>
        <w:t>.</w:t>
      </w:r>
    </w:p>
    <w:p w14:paraId="69C81BF9" w14:textId="1880CBF3" w:rsidR="00430EEF" w:rsidRDefault="00430EEF" w:rsidP="00E32E11">
      <w:pPr>
        <w:pStyle w:val="Nadpis1"/>
        <w:ind w:left="0"/>
      </w:pPr>
      <w:r>
        <w:lastRenderedPageBreak/>
        <w:t xml:space="preserve">Dle </w:t>
      </w:r>
      <w:r w:rsidRPr="00EC1AAD">
        <w:t xml:space="preserve">čl. 12.2, písmeno </w:t>
      </w:r>
      <w:r w:rsidR="0080484A">
        <w:t>n</w:t>
      </w:r>
      <w:r w:rsidRPr="00EC1AAD">
        <w:t>) výzvy</w:t>
      </w:r>
    </w:p>
    <w:p w14:paraId="201CEFF0" w14:textId="472315C0" w:rsidR="0080484A" w:rsidRPr="0080484A" w:rsidRDefault="001D1797" w:rsidP="0080484A">
      <w:r>
        <w:t>Dokládá se</w:t>
      </w:r>
      <w:r w:rsidR="0080484A">
        <w:t xml:space="preserve"> na základě hodnot zjištěných dle </w:t>
      </w:r>
      <w:r>
        <w:t xml:space="preserve">bodů </w:t>
      </w:r>
      <w:r w:rsidR="00AA1C4F">
        <w:t xml:space="preserve">9 </w:t>
      </w:r>
      <w:r>
        <w:t xml:space="preserve">a </w:t>
      </w:r>
      <w:r w:rsidR="00AA1C4F">
        <w:t>13</w:t>
      </w:r>
      <w:r w:rsidR="0080484A">
        <w:t>, že nedošlo v součtu k překročení hodnoty špičkového výkonu FVE.</w:t>
      </w:r>
    </w:p>
    <w:p w14:paraId="65A1C0FA" w14:textId="1CB1BDB9" w:rsidR="002F1510" w:rsidRPr="00974B5E" w:rsidRDefault="00EF2709" w:rsidP="00E32E11">
      <w:pPr>
        <w:pStyle w:val="Nadpis1"/>
        <w:ind w:left="0"/>
      </w:pPr>
      <w:r>
        <w:t xml:space="preserve">Závěrečné ustanovení </w:t>
      </w:r>
    </w:p>
    <w:p w14:paraId="09753621" w14:textId="71E8A7A2" w:rsidR="002F1510" w:rsidRDefault="002F1510" w:rsidP="002F1510">
      <w:pPr>
        <w:rPr>
          <w:lang w:eastAsia="cs-CZ"/>
        </w:rPr>
      </w:pPr>
    </w:p>
    <w:p w14:paraId="64B4460E" w14:textId="32AA1081" w:rsidR="00E32D80" w:rsidRDefault="00125D9C" w:rsidP="002F1510">
      <w:pPr>
        <w:rPr>
          <w:lang w:eastAsia="cs-CZ"/>
        </w:rPr>
      </w:pPr>
      <w:r>
        <w:rPr>
          <w:lang w:eastAsia="cs-CZ"/>
        </w:rPr>
        <w:t xml:space="preserve">V této části zpracovatel potvrdí, že byl projekt realizován v souladu s Energetickým posudkem/Energetickým posouzením a projektovou dokumentací předloženými k žádosti o podporu, případně v souladu se změnami projektu uvedenými v bodě 3. tohoto </w:t>
      </w:r>
      <w:r w:rsidR="00EE367A">
        <w:rPr>
          <w:lang w:eastAsia="cs-CZ"/>
        </w:rPr>
        <w:t>Závěrečného stanoviska. Zejména je třeba potvrdit, že byl</w:t>
      </w:r>
      <w:r>
        <w:rPr>
          <w:lang w:eastAsia="cs-CZ"/>
        </w:rPr>
        <w:t xml:space="preserve"> </w:t>
      </w:r>
      <w:r w:rsidR="00B07DD9">
        <w:rPr>
          <w:lang w:eastAsia="cs-CZ"/>
        </w:rPr>
        <w:t xml:space="preserve">dodržen celkový instalovaný výkon fotovoltaické elektrárny a tím je vytvořen předpoklad k plnění Indikátorů uvedených v Závěrečné monitorovací zprávě. </w:t>
      </w:r>
      <w:r>
        <w:rPr>
          <w:lang w:eastAsia="cs-CZ"/>
        </w:rPr>
        <w:t xml:space="preserve"> </w:t>
      </w:r>
    </w:p>
    <w:p w14:paraId="687BB2A9" w14:textId="7BF8656B" w:rsidR="002F1510" w:rsidRDefault="002F1510" w:rsidP="00155D0D"/>
    <w:p w14:paraId="0357A985" w14:textId="02F761FC" w:rsidR="002F1510" w:rsidRDefault="002F1510" w:rsidP="00155D0D"/>
    <w:p w14:paraId="2172EF13" w14:textId="77777777" w:rsidR="00E17BEE" w:rsidRPr="00F0113E" w:rsidRDefault="00E17BEE" w:rsidP="00155D0D">
      <w:pPr>
        <w:rPr>
          <w:b/>
          <w:color w:val="1F4E79" w:themeColor="accent1" w:themeShade="80"/>
          <w:sz w:val="28"/>
          <w:szCs w:val="28"/>
        </w:rPr>
      </w:pPr>
      <w:r w:rsidRPr="00F0113E">
        <w:rPr>
          <w:b/>
          <w:color w:val="1F4E79" w:themeColor="accent1" w:themeShade="80"/>
          <w:sz w:val="28"/>
          <w:szCs w:val="28"/>
        </w:rPr>
        <w:t xml:space="preserve">Přílohy: </w:t>
      </w:r>
    </w:p>
    <w:p w14:paraId="4D337158" w14:textId="6EEA70B1" w:rsidR="002F1510" w:rsidRPr="00E17BEE" w:rsidRDefault="00E17BEE" w:rsidP="00155D0D">
      <w:pPr>
        <w:rPr>
          <w:sz w:val="28"/>
          <w:szCs w:val="28"/>
        </w:rPr>
      </w:pPr>
      <w:r w:rsidRPr="001C579E">
        <w:rPr>
          <w:lang w:eastAsia="cs-CZ"/>
        </w:rPr>
        <w:t xml:space="preserve">Přílohou </w:t>
      </w:r>
      <w:r>
        <w:rPr>
          <w:lang w:eastAsia="cs-CZ"/>
        </w:rPr>
        <w:t>by měly být</w:t>
      </w:r>
      <w:r w:rsidRPr="001C579E">
        <w:rPr>
          <w:lang w:eastAsia="cs-CZ"/>
        </w:rPr>
        <w:t xml:space="preserve"> kopie všech </w:t>
      </w:r>
      <w:r>
        <w:rPr>
          <w:lang w:eastAsia="cs-CZ"/>
        </w:rPr>
        <w:t>výše</w:t>
      </w:r>
      <w:r w:rsidRPr="001C579E">
        <w:rPr>
          <w:lang w:eastAsia="cs-CZ"/>
        </w:rPr>
        <w:t xml:space="preserve"> uvedených dokumentů, nejlépe označené ve shodě s </w:t>
      </w:r>
      <w:r>
        <w:rPr>
          <w:lang w:eastAsia="cs-CZ"/>
        </w:rPr>
        <w:t>přehledovými</w:t>
      </w:r>
      <w:r w:rsidRPr="001C579E">
        <w:rPr>
          <w:lang w:eastAsia="cs-CZ"/>
        </w:rPr>
        <w:t xml:space="preserve"> tabulk</w:t>
      </w:r>
      <w:r>
        <w:rPr>
          <w:lang w:eastAsia="cs-CZ"/>
        </w:rPr>
        <w:t>ami výše.</w:t>
      </w:r>
      <w:r w:rsidR="00100EF4">
        <w:rPr>
          <w:lang w:eastAsia="cs-CZ"/>
        </w:rPr>
        <w:t xml:space="preserve"> Všechny požadované kopie dokumentů musí pocházet z originálů uložených u příjemce dotace. Nakládání s dokumentací podléhá obecným pravidlům výzvy.</w:t>
      </w:r>
    </w:p>
    <w:p w14:paraId="423256AC" w14:textId="69AA8903" w:rsidR="002F1510" w:rsidRDefault="002F1510" w:rsidP="00155D0D"/>
    <w:sectPr w:rsidR="002F1510" w:rsidSect="00A14F1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1F509" w14:textId="77777777" w:rsidR="00183215" w:rsidRDefault="00183215" w:rsidP="00DA2B39">
      <w:r>
        <w:separator/>
      </w:r>
    </w:p>
  </w:endnote>
  <w:endnote w:type="continuationSeparator" w:id="0">
    <w:p w14:paraId="3DF41BC3" w14:textId="77777777" w:rsidR="00183215" w:rsidRDefault="00183215" w:rsidP="00DA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54A63" w14:textId="7BB633C0" w:rsidR="00E91A15" w:rsidRDefault="00E91A15" w:rsidP="00DA2B39">
    <w:pPr>
      <w:pStyle w:val="Zpat"/>
    </w:pPr>
    <w:r>
      <w:tab/>
    </w:r>
    <w:r>
      <w:tab/>
    </w:r>
    <w:sdt>
      <w:sdtPr>
        <w:id w:val="-2220684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06EA0">
          <w:rPr>
            <w:noProof/>
          </w:rPr>
          <w:t>2</w:t>
        </w:r>
        <w:r>
          <w:fldChar w:fldCharType="end"/>
        </w:r>
      </w:sdtContent>
    </w:sdt>
  </w:p>
  <w:p w14:paraId="3DB61582" w14:textId="77777777" w:rsidR="00E91A15" w:rsidRDefault="00E91A15" w:rsidP="00DA2B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D5B35" w14:textId="77777777" w:rsidR="00183215" w:rsidRDefault="00183215" w:rsidP="00DA2B39">
      <w:r>
        <w:separator/>
      </w:r>
    </w:p>
  </w:footnote>
  <w:footnote w:type="continuationSeparator" w:id="0">
    <w:p w14:paraId="4C2A9F62" w14:textId="77777777" w:rsidR="00183215" w:rsidRDefault="00183215" w:rsidP="00DA2B39">
      <w:r>
        <w:continuationSeparator/>
      </w:r>
    </w:p>
  </w:footnote>
  <w:footnote w:id="1">
    <w:p w14:paraId="05D57087" w14:textId="4D98D0D4" w:rsidR="00494B4B" w:rsidRDefault="00494B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834DD">
        <w:rPr>
          <w:sz w:val="18"/>
        </w:rPr>
        <w:t xml:space="preserve">Pro potřeby </w:t>
      </w:r>
      <w:r>
        <w:rPr>
          <w:sz w:val="18"/>
        </w:rPr>
        <w:t>stanoviska odborného technického dozoru</w:t>
      </w:r>
      <w:r w:rsidRPr="004834DD">
        <w:rPr>
          <w:sz w:val="18"/>
        </w:rPr>
        <w:t xml:space="preserve"> odpovídá instalovanému výkonu FVE 1kWp hodnota teoretické hodinové výroby při instalovaném špičkovém výkonu FVE</w:t>
      </w:r>
      <w:r w:rsidRPr="00394EB5">
        <w:rPr>
          <w:sz w:val="18"/>
        </w:rPr>
        <w:t xml:space="preserve"> ve výši 1 kWh.</w:t>
      </w:r>
    </w:p>
  </w:footnote>
  <w:footnote w:id="2">
    <w:p w14:paraId="2CF35E40" w14:textId="358E7E21" w:rsidR="00A06C81" w:rsidRDefault="00A06C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3D77">
        <w:rPr>
          <w:sz w:val="18"/>
        </w:rPr>
        <w:t xml:space="preserve">Pro potřeby </w:t>
      </w:r>
      <w:r>
        <w:rPr>
          <w:sz w:val="18"/>
        </w:rPr>
        <w:t xml:space="preserve">stanoviska </w:t>
      </w:r>
      <w:r w:rsidR="00494B4B">
        <w:rPr>
          <w:sz w:val="18"/>
        </w:rPr>
        <w:t>odborného technického dozoru</w:t>
      </w:r>
      <w:r w:rsidRPr="001F3D77">
        <w:rPr>
          <w:sz w:val="18"/>
        </w:rPr>
        <w:t xml:space="preserve"> odpovídá příkon elektrolyzéru (P) vztahu </w:t>
      </w:r>
      <m:oMath>
        <m:r>
          <w:rPr>
            <w:rFonts w:ascii="Cambria Math" w:hAnsi="Cambria Math"/>
            <w:sz w:val="18"/>
          </w:rPr>
          <m:t>P=6,2807*</m:t>
        </m:r>
        <m:sSubSup>
          <m:sSubSupPr>
            <m:ctrlPr>
              <w:rPr>
                <w:rFonts w:ascii="Cambria Math" w:hAnsi="Cambria Math"/>
                <w:i/>
                <w:sz w:val="18"/>
              </w:rPr>
            </m:ctrlPr>
          </m:sSubSupPr>
          <m:e>
            <m:r>
              <w:rPr>
                <w:rFonts w:ascii="Cambria Math" w:hAnsi="Cambria Math"/>
                <w:sz w:val="18"/>
              </w:rPr>
              <m:t>V</m:t>
            </m:r>
          </m:e>
          <m:sub>
            <m:r>
              <w:rPr>
                <w:rFonts w:ascii="Cambria Math" w:hAnsi="Cambria Math"/>
                <w:sz w:val="18"/>
              </w:rPr>
              <m:t>H2</m:t>
            </m:r>
          </m:sub>
          <m:sup>
            <m:r>
              <w:rPr>
                <w:rFonts w:ascii="Cambria Math" w:hAnsi="Cambria Math"/>
                <w:sz w:val="18"/>
              </w:rPr>
              <m:t>0,959</m:t>
            </m:r>
          </m:sup>
        </m:sSubSup>
      </m:oMath>
      <w:r w:rsidRPr="001F3D77">
        <w:rPr>
          <w:rFonts w:eastAsiaTheme="minorEastAsia"/>
          <w:sz w:val="18"/>
        </w:rPr>
        <w:t>, kde V</w:t>
      </w:r>
      <w:r w:rsidRPr="001F3D77">
        <w:rPr>
          <w:rFonts w:eastAsiaTheme="minorEastAsia"/>
          <w:sz w:val="18"/>
          <w:vertAlign w:val="subscript"/>
        </w:rPr>
        <w:t>H2</w:t>
      </w:r>
      <w:r w:rsidRPr="001F3D77">
        <w:rPr>
          <w:rFonts w:eastAsiaTheme="minorEastAsia"/>
          <w:sz w:val="18"/>
        </w:rPr>
        <w:t xml:space="preserve"> je</w:t>
      </w:r>
      <w:r w:rsidRPr="001F3D77">
        <w:rPr>
          <w:sz w:val="18"/>
        </w:rPr>
        <w:t xml:space="preserve"> nominální výrobní kapacita elektrolyzéru v Nm</w:t>
      </w:r>
      <w:r w:rsidRPr="001F3D77">
        <w:rPr>
          <w:sz w:val="18"/>
          <w:vertAlign w:val="superscript"/>
        </w:rPr>
        <w:t>3</w:t>
      </w:r>
      <w:r w:rsidRPr="001F3D77">
        <w:rPr>
          <w:sz w:val="18"/>
        </w:rPr>
        <w:t>/h.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7A82F" w14:textId="7329CC5E" w:rsidR="00D10893" w:rsidRDefault="008C39A6">
    <w:pPr>
      <w:pStyle w:val="Zhlav"/>
    </w:pPr>
    <w:r w:rsidRPr="005544B0">
      <w:rPr>
        <w:noProof/>
        <w:lang w:eastAsia="cs-CZ"/>
      </w:rPr>
      <w:drawing>
        <wp:inline distT="0" distB="0" distL="0" distR="0" wp14:anchorId="34A6200D" wp14:editId="21C4AA35">
          <wp:extent cx="5759450" cy="848360"/>
          <wp:effectExtent l="0" t="0" r="0" b="8890"/>
          <wp:docPr id="3" name="Obrázek 3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302"/>
    <w:multiLevelType w:val="hybridMultilevel"/>
    <w:tmpl w:val="E174A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57EB"/>
    <w:multiLevelType w:val="hybridMultilevel"/>
    <w:tmpl w:val="4F8E7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1F4E79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47B32"/>
    <w:multiLevelType w:val="multilevel"/>
    <w:tmpl w:val="B7C22FDE"/>
    <w:lvl w:ilvl="0">
      <w:start w:val="1"/>
      <w:numFmt w:val="lowerLetter"/>
      <w:lvlText w:val="%1)"/>
      <w:lvlJc w:val="left"/>
      <w:pPr>
        <w:ind w:left="720" w:hanging="360"/>
      </w:pPr>
      <w:rPr>
        <w:rFonts w:ascii="Segoe UI" w:eastAsiaTheme="minorHAnsi" w:hAnsi="Segoe UI" w:cstheme="minorBidi"/>
        <w:b w:val="0"/>
        <w:i w:val="0"/>
        <w:color w:val="1F4E79" w:themeColor="accent1" w:themeShade="8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243AC"/>
    <w:multiLevelType w:val="hybridMultilevel"/>
    <w:tmpl w:val="876A7DFC"/>
    <w:lvl w:ilvl="0" w:tplc="20FA9A56">
      <w:start w:val="1"/>
      <w:numFmt w:val="decimal"/>
      <w:pStyle w:val="Odrky1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4602DFC">
      <w:start w:val="1"/>
      <w:numFmt w:val="lowerLetter"/>
      <w:lvlText w:val="%2."/>
      <w:lvlJc w:val="left"/>
      <w:pPr>
        <w:ind w:left="1440" w:hanging="360"/>
      </w:pPr>
    </w:lvl>
    <w:lvl w:ilvl="2" w:tplc="9C20ED3C">
      <w:start w:val="1"/>
      <w:numFmt w:val="lowerRoman"/>
      <w:lvlText w:val="%3."/>
      <w:lvlJc w:val="right"/>
      <w:pPr>
        <w:ind w:left="2160" w:hanging="180"/>
      </w:pPr>
    </w:lvl>
    <w:lvl w:ilvl="3" w:tplc="A8D0E0E4">
      <w:start w:val="1"/>
      <w:numFmt w:val="decimal"/>
      <w:lvlText w:val="%4."/>
      <w:lvlJc w:val="left"/>
      <w:pPr>
        <w:ind w:left="2880" w:hanging="360"/>
      </w:pPr>
    </w:lvl>
    <w:lvl w:ilvl="4" w:tplc="28329296">
      <w:start w:val="1"/>
      <w:numFmt w:val="lowerLetter"/>
      <w:lvlText w:val="%5."/>
      <w:lvlJc w:val="left"/>
      <w:pPr>
        <w:ind w:left="3600" w:hanging="360"/>
      </w:pPr>
    </w:lvl>
    <w:lvl w:ilvl="5" w:tplc="21621E68">
      <w:start w:val="1"/>
      <w:numFmt w:val="lowerRoman"/>
      <w:lvlText w:val="%6."/>
      <w:lvlJc w:val="right"/>
      <w:pPr>
        <w:ind w:left="4320" w:hanging="180"/>
      </w:pPr>
    </w:lvl>
    <w:lvl w:ilvl="6" w:tplc="FCA038E8">
      <w:start w:val="1"/>
      <w:numFmt w:val="decimal"/>
      <w:lvlText w:val="%7."/>
      <w:lvlJc w:val="left"/>
      <w:pPr>
        <w:ind w:left="5040" w:hanging="360"/>
      </w:pPr>
    </w:lvl>
    <w:lvl w:ilvl="7" w:tplc="7F5437F2">
      <w:start w:val="1"/>
      <w:numFmt w:val="lowerLetter"/>
      <w:lvlText w:val="%8."/>
      <w:lvlJc w:val="left"/>
      <w:pPr>
        <w:ind w:left="5760" w:hanging="360"/>
      </w:pPr>
    </w:lvl>
    <w:lvl w:ilvl="8" w:tplc="8EB097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D4E"/>
    <w:multiLevelType w:val="multilevel"/>
    <w:tmpl w:val="0405001D"/>
    <w:styleLink w:val="Seznam-neslovan"/>
    <w:lvl w:ilvl="0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1F4E79" w:themeColor="accent1" w:themeShade="80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egoe UI" w:hAnsi="Segoe UI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E79" w:themeColor="accent1" w:themeShade="80"/>
        <w:sz w:val="2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F4E79" w:themeColor="accent1" w:themeShade="8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870615"/>
    <w:multiLevelType w:val="multilevel"/>
    <w:tmpl w:val="5C84AA02"/>
    <w:lvl w:ilvl="0">
      <w:start w:val="1"/>
      <w:numFmt w:val="decimal"/>
      <w:pStyle w:val="Nadpis1"/>
      <w:lvlText w:val="%1."/>
      <w:lvlJc w:val="left"/>
      <w:pPr>
        <w:ind w:left="7023" w:hanging="360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1077" w:hanging="51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527C1FA7"/>
    <w:multiLevelType w:val="multilevel"/>
    <w:tmpl w:val="A31C1908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3842" w:hanging="8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27141E3"/>
    <w:multiLevelType w:val="hybridMultilevel"/>
    <w:tmpl w:val="E6F0167C"/>
    <w:lvl w:ilvl="0" w:tplc="4E568B9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D5E199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51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BC404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F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D7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90AF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52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62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B778BD"/>
    <w:multiLevelType w:val="hybridMultilevel"/>
    <w:tmpl w:val="C246A268"/>
    <w:lvl w:ilvl="0" w:tplc="217CDA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718AC"/>
    <w:multiLevelType w:val="hybridMultilevel"/>
    <w:tmpl w:val="5CD4C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A0E3D"/>
    <w:multiLevelType w:val="hybridMultilevel"/>
    <w:tmpl w:val="AE7EA64A"/>
    <w:lvl w:ilvl="0" w:tplc="E7CAC9E8">
      <w:start w:val="1"/>
      <w:numFmt w:val="decimal"/>
      <w:pStyle w:val="Odrky10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 w:tplc="0902D054">
      <w:start w:val="1"/>
      <w:numFmt w:val="lowerLetter"/>
      <w:lvlText w:val="%2."/>
      <w:lvlJc w:val="left"/>
      <w:pPr>
        <w:ind w:left="1648" w:hanging="360"/>
      </w:pPr>
    </w:lvl>
    <w:lvl w:ilvl="2" w:tplc="A208AFD0">
      <w:start w:val="1"/>
      <w:numFmt w:val="lowerRoman"/>
      <w:lvlText w:val="%3."/>
      <w:lvlJc w:val="right"/>
      <w:pPr>
        <w:ind w:left="2368" w:hanging="180"/>
      </w:pPr>
    </w:lvl>
    <w:lvl w:ilvl="3" w:tplc="6D3E638C">
      <w:start w:val="1"/>
      <w:numFmt w:val="decimal"/>
      <w:lvlText w:val="%4."/>
      <w:lvlJc w:val="left"/>
      <w:pPr>
        <w:ind w:left="3088" w:hanging="360"/>
      </w:pPr>
    </w:lvl>
    <w:lvl w:ilvl="4" w:tplc="532AF6DA">
      <w:start w:val="1"/>
      <w:numFmt w:val="lowerLetter"/>
      <w:lvlText w:val="%5."/>
      <w:lvlJc w:val="left"/>
      <w:pPr>
        <w:ind w:left="3808" w:hanging="360"/>
      </w:pPr>
    </w:lvl>
    <w:lvl w:ilvl="5" w:tplc="AFE800D0">
      <w:start w:val="1"/>
      <w:numFmt w:val="lowerRoman"/>
      <w:lvlText w:val="%6."/>
      <w:lvlJc w:val="right"/>
      <w:pPr>
        <w:ind w:left="4528" w:hanging="180"/>
      </w:pPr>
    </w:lvl>
    <w:lvl w:ilvl="6" w:tplc="932A2ED2">
      <w:start w:val="1"/>
      <w:numFmt w:val="decimal"/>
      <w:lvlText w:val="%7."/>
      <w:lvlJc w:val="left"/>
      <w:pPr>
        <w:ind w:left="5248" w:hanging="360"/>
      </w:pPr>
    </w:lvl>
    <w:lvl w:ilvl="7" w:tplc="9DA68936">
      <w:start w:val="1"/>
      <w:numFmt w:val="lowerLetter"/>
      <w:lvlText w:val="%8."/>
      <w:lvlJc w:val="left"/>
      <w:pPr>
        <w:ind w:left="5968" w:hanging="360"/>
      </w:pPr>
    </w:lvl>
    <w:lvl w:ilvl="8" w:tplc="4F2CAEFC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3B41B2B"/>
    <w:multiLevelType w:val="hybridMultilevel"/>
    <w:tmpl w:val="F8F8C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04C7F"/>
    <w:multiLevelType w:val="multilevel"/>
    <w:tmpl w:val="4C16361C"/>
    <w:numStyleLink w:val="Seznam-rovovneslovan"/>
  </w:abstractNum>
  <w:num w:numId="1">
    <w:abstractNumId w:val="7"/>
  </w:num>
  <w:num w:numId="2">
    <w:abstractNumId w:val="8"/>
  </w:num>
  <w:num w:numId="3">
    <w:abstractNumId w:val="9"/>
  </w:num>
  <w:num w:numId="4">
    <w:abstractNumId w:val="12"/>
    <w:lvlOverride w:ilvl="0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14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3"/>
  </w:num>
  <w:num w:numId="24">
    <w:abstractNumId w:val="10"/>
  </w:num>
  <w:num w:numId="25">
    <w:abstractNumId w:val="1"/>
  </w:num>
  <w:num w:numId="2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1C"/>
    <w:rsid w:val="00001494"/>
    <w:rsid w:val="000031D4"/>
    <w:rsid w:val="00007711"/>
    <w:rsid w:val="000078B8"/>
    <w:rsid w:val="00007E1B"/>
    <w:rsid w:val="000108C5"/>
    <w:rsid w:val="00015DEB"/>
    <w:rsid w:val="00017616"/>
    <w:rsid w:val="000217E7"/>
    <w:rsid w:val="00026D8E"/>
    <w:rsid w:val="000271F2"/>
    <w:rsid w:val="00031A58"/>
    <w:rsid w:val="00043114"/>
    <w:rsid w:val="0004446C"/>
    <w:rsid w:val="00055C44"/>
    <w:rsid w:val="00060D0B"/>
    <w:rsid w:val="00063980"/>
    <w:rsid w:val="00064CC0"/>
    <w:rsid w:val="000668AE"/>
    <w:rsid w:val="00066CC9"/>
    <w:rsid w:val="00071618"/>
    <w:rsid w:val="00072330"/>
    <w:rsid w:val="0007397A"/>
    <w:rsid w:val="00073CBB"/>
    <w:rsid w:val="0008295D"/>
    <w:rsid w:val="000858C3"/>
    <w:rsid w:val="00091C6B"/>
    <w:rsid w:val="000A092A"/>
    <w:rsid w:val="000A09C6"/>
    <w:rsid w:val="000A2CA6"/>
    <w:rsid w:val="000A37EF"/>
    <w:rsid w:val="000A3985"/>
    <w:rsid w:val="000A4689"/>
    <w:rsid w:val="000A7F1D"/>
    <w:rsid w:val="000B3A24"/>
    <w:rsid w:val="000C06CE"/>
    <w:rsid w:val="000C232B"/>
    <w:rsid w:val="000C5D28"/>
    <w:rsid w:val="000C769B"/>
    <w:rsid w:val="000D267C"/>
    <w:rsid w:val="000D26AE"/>
    <w:rsid w:val="000E3977"/>
    <w:rsid w:val="000F25AE"/>
    <w:rsid w:val="000F3CF7"/>
    <w:rsid w:val="000F5C7C"/>
    <w:rsid w:val="00100EF4"/>
    <w:rsid w:val="0010230C"/>
    <w:rsid w:val="00102630"/>
    <w:rsid w:val="00102DAB"/>
    <w:rsid w:val="00106558"/>
    <w:rsid w:val="00113212"/>
    <w:rsid w:val="00113E5E"/>
    <w:rsid w:val="00116820"/>
    <w:rsid w:val="00117525"/>
    <w:rsid w:val="00125D9C"/>
    <w:rsid w:val="001454AA"/>
    <w:rsid w:val="00155D0D"/>
    <w:rsid w:val="00166986"/>
    <w:rsid w:val="0016731A"/>
    <w:rsid w:val="00167AE4"/>
    <w:rsid w:val="00172D86"/>
    <w:rsid w:val="00176C95"/>
    <w:rsid w:val="00183215"/>
    <w:rsid w:val="00187DF3"/>
    <w:rsid w:val="00190616"/>
    <w:rsid w:val="00192229"/>
    <w:rsid w:val="001A0A3E"/>
    <w:rsid w:val="001B0494"/>
    <w:rsid w:val="001B7A77"/>
    <w:rsid w:val="001C22EE"/>
    <w:rsid w:val="001C6534"/>
    <w:rsid w:val="001D1797"/>
    <w:rsid w:val="001D6987"/>
    <w:rsid w:val="001D6F1A"/>
    <w:rsid w:val="001E014E"/>
    <w:rsid w:val="001E2D3C"/>
    <w:rsid w:val="001E301A"/>
    <w:rsid w:val="001E4B09"/>
    <w:rsid w:val="001F6AA4"/>
    <w:rsid w:val="0020153E"/>
    <w:rsid w:val="00201625"/>
    <w:rsid w:val="00206EA0"/>
    <w:rsid w:val="002123D7"/>
    <w:rsid w:val="00214AE6"/>
    <w:rsid w:val="00220FD9"/>
    <w:rsid w:val="0023579F"/>
    <w:rsid w:val="00244611"/>
    <w:rsid w:val="00245149"/>
    <w:rsid w:val="00245DE9"/>
    <w:rsid w:val="00247089"/>
    <w:rsid w:val="00251383"/>
    <w:rsid w:val="00252BCE"/>
    <w:rsid w:val="00261B69"/>
    <w:rsid w:val="00263A8D"/>
    <w:rsid w:val="00264DB8"/>
    <w:rsid w:val="00271C94"/>
    <w:rsid w:val="00275911"/>
    <w:rsid w:val="00275AA1"/>
    <w:rsid w:val="0028732C"/>
    <w:rsid w:val="00290873"/>
    <w:rsid w:val="002976DB"/>
    <w:rsid w:val="002A0E27"/>
    <w:rsid w:val="002A1994"/>
    <w:rsid w:val="002A29DE"/>
    <w:rsid w:val="002A5AC5"/>
    <w:rsid w:val="002B186A"/>
    <w:rsid w:val="002B2BF9"/>
    <w:rsid w:val="002B653C"/>
    <w:rsid w:val="002B7700"/>
    <w:rsid w:val="002B7DBF"/>
    <w:rsid w:val="002C2451"/>
    <w:rsid w:val="002C5B93"/>
    <w:rsid w:val="002D1374"/>
    <w:rsid w:val="002D4317"/>
    <w:rsid w:val="002D62FD"/>
    <w:rsid w:val="002E2C54"/>
    <w:rsid w:val="002E7CF8"/>
    <w:rsid w:val="002F1510"/>
    <w:rsid w:val="00301684"/>
    <w:rsid w:val="00303DBF"/>
    <w:rsid w:val="00313C91"/>
    <w:rsid w:val="00332A9E"/>
    <w:rsid w:val="00335392"/>
    <w:rsid w:val="003464D1"/>
    <w:rsid w:val="00351E74"/>
    <w:rsid w:val="00354E56"/>
    <w:rsid w:val="003561B7"/>
    <w:rsid w:val="003563D5"/>
    <w:rsid w:val="0036321D"/>
    <w:rsid w:val="003664D0"/>
    <w:rsid w:val="003667CF"/>
    <w:rsid w:val="00367183"/>
    <w:rsid w:val="00374D37"/>
    <w:rsid w:val="003766D7"/>
    <w:rsid w:val="0038251D"/>
    <w:rsid w:val="003838C4"/>
    <w:rsid w:val="00396BAA"/>
    <w:rsid w:val="00397D58"/>
    <w:rsid w:val="003A4B7B"/>
    <w:rsid w:val="003A7924"/>
    <w:rsid w:val="003B3B57"/>
    <w:rsid w:val="003C2D97"/>
    <w:rsid w:val="003C305E"/>
    <w:rsid w:val="003C6BAC"/>
    <w:rsid w:val="003C7F0F"/>
    <w:rsid w:val="003D3AB9"/>
    <w:rsid w:val="003E4BBB"/>
    <w:rsid w:val="003F449D"/>
    <w:rsid w:val="003F660E"/>
    <w:rsid w:val="00400E10"/>
    <w:rsid w:val="00401D8A"/>
    <w:rsid w:val="00402B4B"/>
    <w:rsid w:val="00404856"/>
    <w:rsid w:val="00406FF7"/>
    <w:rsid w:val="00412253"/>
    <w:rsid w:val="00421D89"/>
    <w:rsid w:val="00421F8F"/>
    <w:rsid w:val="00422604"/>
    <w:rsid w:val="00430EEF"/>
    <w:rsid w:val="004342EB"/>
    <w:rsid w:val="00434AF4"/>
    <w:rsid w:val="00434F8A"/>
    <w:rsid w:val="00435A3C"/>
    <w:rsid w:val="00442923"/>
    <w:rsid w:val="0044486F"/>
    <w:rsid w:val="00445372"/>
    <w:rsid w:val="00446516"/>
    <w:rsid w:val="004466F7"/>
    <w:rsid w:val="00452263"/>
    <w:rsid w:val="00454BE4"/>
    <w:rsid w:val="0045644F"/>
    <w:rsid w:val="00457CE0"/>
    <w:rsid w:val="004675EF"/>
    <w:rsid w:val="004721ED"/>
    <w:rsid w:val="00473446"/>
    <w:rsid w:val="00474D42"/>
    <w:rsid w:val="00475FCC"/>
    <w:rsid w:val="00485577"/>
    <w:rsid w:val="00485F65"/>
    <w:rsid w:val="00492285"/>
    <w:rsid w:val="004925F4"/>
    <w:rsid w:val="00494B4B"/>
    <w:rsid w:val="0049512A"/>
    <w:rsid w:val="004969E0"/>
    <w:rsid w:val="004A0E0E"/>
    <w:rsid w:val="004A1AD7"/>
    <w:rsid w:val="004A5FCC"/>
    <w:rsid w:val="004A6830"/>
    <w:rsid w:val="004B0143"/>
    <w:rsid w:val="004B1032"/>
    <w:rsid w:val="004B4F31"/>
    <w:rsid w:val="004B7648"/>
    <w:rsid w:val="004C0C17"/>
    <w:rsid w:val="004C2321"/>
    <w:rsid w:val="004C7521"/>
    <w:rsid w:val="004D2ECA"/>
    <w:rsid w:val="004E2365"/>
    <w:rsid w:val="004E5588"/>
    <w:rsid w:val="004F03E4"/>
    <w:rsid w:val="004F068F"/>
    <w:rsid w:val="004F2FC5"/>
    <w:rsid w:val="004F39A8"/>
    <w:rsid w:val="00506CCB"/>
    <w:rsid w:val="0051168F"/>
    <w:rsid w:val="00517D26"/>
    <w:rsid w:val="005230DD"/>
    <w:rsid w:val="00523B23"/>
    <w:rsid w:val="00523D7D"/>
    <w:rsid w:val="00534311"/>
    <w:rsid w:val="00536295"/>
    <w:rsid w:val="00542A80"/>
    <w:rsid w:val="00543AB1"/>
    <w:rsid w:val="005440EA"/>
    <w:rsid w:val="005520D1"/>
    <w:rsid w:val="005577DB"/>
    <w:rsid w:val="00560D5C"/>
    <w:rsid w:val="00564D59"/>
    <w:rsid w:val="00566E4B"/>
    <w:rsid w:val="0058123E"/>
    <w:rsid w:val="00586C19"/>
    <w:rsid w:val="00587726"/>
    <w:rsid w:val="0059791C"/>
    <w:rsid w:val="005A27DE"/>
    <w:rsid w:val="005A7145"/>
    <w:rsid w:val="005B136C"/>
    <w:rsid w:val="005B1C24"/>
    <w:rsid w:val="005B314C"/>
    <w:rsid w:val="005B7DD0"/>
    <w:rsid w:val="005C0519"/>
    <w:rsid w:val="005C3DE3"/>
    <w:rsid w:val="005C52D2"/>
    <w:rsid w:val="005C5615"/>
    <w:rsid w:val="005D48AB"/>
    <w:rsid w:val="005D63E8"/>
    <w:rsid w:val="005E1683"/>
    <w:rsid w:val="005E5AE8"/>
    <w:rsid w:val="005E733C"/>
    <w:rsid w:val="005F0890"/>
    <w:rsid w:val="005F1BA2"/>
    <w:rsid w:val="005F6878"/>
    <w:rsid w:val="005F7E52"/>
    <w:rsid w:val="0060134E"/>
    <w:rsid w:val="006027BB"/>
    <w:rsid w:val="00604AAD"/>
    <w:rsid w:val="00610AA2"/>
    <w:rsid w:val="00611A2F"/>
    <w:rsid w:val="00614DFC"/>
    <w:rsid w:val="006214A7"/>
    <w:rsid w:val="006232DD"/>
    <w:rsid w:val="00623E34"/>
    <w:rsid w:val="00635B36"/>
    <w:rsid w:val="00636856"/>
    <w:rsid w:val="0064260F"/>
    <w:rsid w:val="00642611"/>
    <w:rsid w:val="00643C97"/>
    <w:rsid w:val="006463D9"/>
    <w:rsid w:val="00650EF9"/>
    <w:rsid w:val="00656416"/>
    <w:rsid w:val="00661F22"/>
    <w:rsid w:val="00664BC9"/>
    <w:rsid w:val="00665DEE"/>
    <w:rsid w:val="00666F11"/>
    <w:rsid w:val="006704CD"/>
    <w:rsid w:val="006729B8"/>
    <w:rsid w:val="00675379"/>
    <w:rsid w:val="0068187B"/>
    <w:rsid w:val="00692CBF"/>
    <w:rsid w:val="00695082"/>
    <w:rsid w:val="00696CFE"/>
    <w:rsid w:val="006973BD"/>
    <w:rsid w:val="006A3655"/>
    <w:rsid w:val="006B052E"/>
    <w:rsid w:val="006C0834"/>
    <w:rsid w:val="006C0BB1"/>
    <w:rsid w:val="006C1348"/>
    <w:rsid w:val="006C2127"/>
    <w:rsid w:val="006C2693"/>
    <w:rsid w:val="006D2C62"/>
    <w:rsid w:val="006D3FDA"/>
    <w:rsid w:val="006D74AA"/>
    <w:rsid w:val="006F1007"/>
    <w:rsid w:val="006F715C"/>
    <w:rsid w:val="00704A21"/>
    <w:rsid w:val="007100A1"/>
    <w:rsid w:val="0071415F"/>
    <w:rsid w:val="007166AB"/>
    <w:rsid w:val="00716CFC"/>
    <w:rsid w:val="0072345C"/>
    <w:rsid w:val="00723AA7"/>
    <w:rsid w:val="0072518E"/>
    <w:rsid w:val="007303FD"/>
    <w:rsid w:val="00733781"/>
    <w:rsid w:val="0073501B"/>
    <w:rsid w:val="00741795"/>
    <w:rsid w:val="00750EFA"/>
    <w:rsid w:val="00760D93"/>
    <w:rsid w:val="00763739"/>
    <w:rsid w:val="0076445F"/>
    <w:rsid w:val="007714D7"/>
    <w:rsid w:val="00772CF4"/>
    <w:rsid w:val="00773E22"/>
    <w:rsid w:val="00773F50"/>
    <w:rsid w:val="007741AD"/>
    <w:rsid w:val="00777500"/>
    <w:rsid w:val="007873AB"/>
    <w:rsid w:val="00787B73"/>
    <w:rsid w:val="00790497"/>
    <w:rsid w:val="007961CE"/>
    <w:rsid w:val="00796F77"/>
    <w:rsid w:val="007A25D5"/>
    <w:rsid w:val="007A29A1"/>
    <w:rsid w:val="007A2B60"/>
    <w:rsid w:val="007B2FFF"/>
    <w:rsid w:val="007B47F6"/>
    <w:rsid w:val="007C4947"/>
    <w:rsid w:val="007D44A7"/>
    <w:rsid w:val="007D4C26"/>
    <w:rsid w:val="007E12F6"/>
    <w:rsid w:val="007E58BB"/>
    <w:rsid w:val="007E7FBC"/>
    <w:rsid w:val="007F0DBB"/>
    <w:rsid w:val="007F212F"/>
    <w:rsid w:val="007F562C"/>
    <w:rsid w:val="007F6FE8"/>
    <w:rsid w:val="008009D4"/>
    <w:rsid w:val="00800C6F"/>
    <w:rsid w:val="008028D8"/>
    <w:rsid w:val="0080484A"/>
    <w:rsid w:val="008058FB"/>
    <w:rsid w:val="00807F43"/>
    <w:rsid w:val="008173E5"/>
    <w:rsid w:val="00820CB1"/>
    <w:rsid w:val="00823503"/>
    <w:rsid w:val="00833564"/>
    <w:rsid w:val="00833D19"/>
    <w:rsid w:val="00837E45"/>
    <w:rsid w:val="008411B2"/>
    <w:rsid w:val="008464BC"/>
    <w:rsid w:val="00854380"/>
    <w:rsid w:val="00861106"/>
    <w:rsid w:val="008618AB"/>
    <w:rsid w:val="00863DA4"/>
    <w:rsid w:val="008654E9"/>
    <w:rsid w:val="00871BB5"/>
    <w:rsid w:val="0088163F"/>
    <w:rsid w:val="00892957"/>
    <w:rsid w:val="00893F87"/>
    <w:rsid w:val="008A146E"/>
    <w:rsid w:val="008A2407"/>
    <w:rsid w:val="008A47C9"/>
    <w:rsid w:val="008A548C"/>
    <w:rsid w:val="008A67BD"/>
    <w:rsid w:val="008A6C1E"/>
    <w:rsid w:val="008A7C8F"/>
    <w:rsid w:val="008B124B"/>
    <w:rsid w:val="008B5885"/>
    <w:rsid w:val="008B5C69"/>
    <w:rsid w:val="008B654E"/>
    <w:rsid w:val="008C39A6"/>
    <w:rsid w:val="008C4B92"/>
    <w:rsid w:val="008C7F53"/>
    <w:rsid w:val="008D1952"/>
    <w:rsid w:val="008D2FC2"/>
    <w:rsid w:val="008D349B"/>
    <w:rsid w:val="008E3E09"/>
    <w:rsid w:val="008E579A"/>
    <w:rsid w:val="008F08CC"/>
    <w:rsid w:val="008F4141"/>
    <w:rsid w:val="008F5F2D"/>
    <w:rsid w:val="008F6ABA"/>
    <w:rsid w:val="008F76EA"/>
    <w:rsid w:val="008F7E82"/>
    <w:rsid w:val="00902001"/>
    <w:rsid w:val="00914FE8"/>
    <w:rsid w:val="00917E3A"/>
    <w:rsid w:val="00921CB9"/>
    <w:rsid w:val="00945E3E"/>
    <w:rsid w:val="009509D4"/>
    <w:rsid w:val="00957F8C"/>
    <w:rsid w:val="009626D1"/>
    <w:rsid w:val="0096315D"/>
    <w:rsid w:val="009633E2"/>
    <w:rsid w:val="009649E2"/>
    <w:rsid w:val="00966D37"/>
    <w:rsid w:val="009670D1"/>
    <w:rsid w:val="00973663"/>
    <w:rsid w:val="00974B5E"/>
    <w:rsid w:val="00980757"/>
    <w:rsid w:val="00986CA7"/>
    <w:rsid w:val="00987B7F"/>
    <w:rsid w:val="00987CFE"/>
    <w:rsid w:val="00997E7C"/>
    <w:rsid w:val="009A16A3"/>
    <w:rsid w:val="009A32CE"/>
    <w:rsid w:val="009A3E52"/>
    <w:rsid w:val="009A6817"/>
    <w:rsid w:val="009B5DC0"/>
    <w:rsid w:val="009B5FB1"/>
    <w:rsid w:val="009B6313"/>
    <w:rsid w:val="009C144B"/>
    <w:rsid w:val="009C1813"/>
    <w:rsid w:val="009C41C4"/>
    <w:rsid w:val="009D36A3"/>
    <w:rsid w:val="009D7615"/>
    <w:rsid w:val="009D770D"/>
    <w:rsid w:val="009E0578"/>
    <w:rsid w:val="009E0F6A"/>
    <w:rsid w:val="009E447A"/>
    <w:rsid w:val="009E5207"/>
    <w:rsid w:val="009E5361"/>
    <w:rsid w:val="009F43E2"/>
    <w:rsid w:val="009F7761"/>
    <w:rsid w:val="00A057F9"/>
    <w:rsid w:val="00A06523"/>
    <w:rsid w:val="00A0689C"/>
    <w:rsid w:val="00A06C81"/>
    <w:rsid w:val="00A072CD"/>
    <w:rsid w:val="00A11BED"/>
    <w:rsid w:val="00A12C72"/>
    <w:rsid w:val="00A132D3"/>
    <w:rsid w:val="00A14F1C"/>
    <w:rsid w:val="00A16825"/>
    <w:rsid w:val="00A30198"/>
    <w:rsid w:val="00A32A1E"/>
    <w:rsid w:val="00A33C99"/>
    <w:rsid w:val="00A35720"/>
    <w:rsid w:val="00A36AAA"/>
    <w:rsid w:val="00A42AA1"/>
    <w:rsid w:val="00A447C0"/>
    <w:rsid w:val="00A50803"/>
    <w:rsid w:val="00A57E7A"/>
    <w:rsid w:val="00A653DF"/>
    <w:rsid w:val="00A702A7"/>
    <w:rsid w:val="00A74F0F"/>
    <w:rsid w:val="00A80149"/>
    <w:rsid w:val="00A843E2"/>
    <w:rsid w:val="00A84A60"/>
    <w:rsid w:val="00A9015A"/>
    <w:rsid w:val="00A9158B"/>
    <w:rsid w:val="00A919E7"/>
    <w:rsid w:val="00A94534"/>
    <w:rsid w:val="00AA1C4F"/>
    <w:rsid w:val="00AA7ECF"/>
    <w:rsid w:val="00AB052D"/>
    <w:rsid w:val="00AB136B"/>
    <w:rsid w:val="00AC234A"/>
    <w:rsid w:val="00AD0CD2"/>
    <w:rsid w:val="00AD2397"/>
    <w:rsid w:val="00AD3DC5"/>
    <w:rsid w:val="00AE1567"/>
    <w:rsid w:val="00AE4D7B"/>
    <w:rsid w:val="00AF4007"/>
    <w:rsid w:val="00AF5D0E"/>
    <w:rsid w:val="00AF7B7E"/>
    <w:rsid w:val="00B03B13"/>
    <w:rsid w:val="00B040A6"/>
    <w:rsid w:val="00B07808"/>
    <w:rsid w:val="00B07DD9"/>
    <w:rsid w:val="00B11B1F"/>
    <w:rsid w:val="00B12C1C"/>
    <w:rsid w:val="00B14E66"/>
    <w:rsid w:val="00B15454"/>
    <w:rsid w:val="00B17DFD"/>
    <w:rsid w:val="00B207F4"/>
    <w:rsid w:val="00B21C48"/>
    <w:rsid w:val="00B23C33"/>
    <w:rsid w:val="00B26871"/>
    <w:rsid w:val="00B31BF7"/>
    <w:rsid w:val="00B35EE1"/>
    <w:rsid w:val="00B43A31"/>
    <w:rsid w:val="00B44406"/>
    <w:rsid w:val="00B44F74"/>
    <w:rsid w:val="00B528D0"/>
    <w:rsid w:val="00B55260"/>
    <w:rsid w:val="00B60E08"/>
    <w:rsid w:val="00B6780A"/>
    <w:rsid w:val="00B716F3"/>
    <w:rsid w:val="00B80F85"/>
    <w:rsid w:val="00B81551"/>
    <w:rsid w:val="00B81AC9"/>
    <w:rsid w:val="00B83798"/>
    <w:rsid w:val="00B8770A"/>
    <w:rsid w:val="00B959F9"/>
    <w:rsid w:val="00B969CF"/>
    <w:rsid w:val="00BB1B48"/>
    <w:rsid w:val="00BB5889"/>
    <w:rsid w:val="00BB78F6"/>
    <w:rsid w:val="00BC7B74"/>
    <w:rsid w:val="00BD0C8D"/>
    <w:rsid w:val="00BE4AA9"/>
    <w:rsid w:val="00BF46C7"/>
    <w:rsid w:val="00BF6B72"/>
    <w:rsid w:val="00BF7312"/>
    <w:rsid w:val="00C026D5"/>
    <w:rsid w:val="00C040A2"/>
    <w:rsid w:val="00C0473C"/>
    <w:rsid w:val="00C067B8"/>
    <w:rsid w:val="00C15C0F"/>
    <w:rsid w:val="00C2448C"/>
    <w:rsid w:val="00C25AA8"/>
    <w:rsid w:val="00C30B2C"/>
    <w:rsid w:val="00C362BA"/>
    <w:rsid w:val="00C36DC2"/>
    <w:rsid w:val="00C42C1D"/>
    <w:rsid w:val="00C53E55"/>
    <w:rsid w:val="00C558FF"/>
    <w:rsid w:val="00C723AF"/>
    <w:rsid w:val="00C72C65"/>
    <w:rsid w:val="00C73A23"/>
    <w:rsid w:val="00C73EDC"/>
    <w:rsid w:val="00C76033"/>
    <w:rsid w:val="00C85716"/>
    <w:rsid w:val="00C90CDD"/>
    <w:rsid w:val="00CA0B94"/>
    <w:rsid w:val="00CA28FD"/>
    <w:rsid w:val="00CB2E6B"/>
    <w:rsid w:val="00CB43BA"/>
    <w:rsid w:val="00CB7379"/>
    <w:rsid w:val="00CB7584"/>
    <w:rsid w:val="00CC4386"/>
    <w:rsid w:val="00CC50B6"/>
    <w:rsid w:val="00CD5058"/>
    <w:rsid w:val="00CD5AC8"/>
    <w:rsid w:val="00CD72F1"/>
    <w:rsid w:val="00CE484E"/>
    <w:rsid w:val="00CE5FAF"/>
    <w:rsid w:val="00CE62B7"/>
    <w:rsid w:val="00CF0A98"/>
    <w:rsid w:val="00CF1BAE"/>
    <w:rsid w:val="00CF1E8E"/>
    <w:rsid w:val="00CF4B90"/>
    <w:rsid w:val="00CF6D3C"/>
    <w:rsid w:val="00D02140"/>
    <w:rsid w:val="00D0403F"/>
    <w:rsid w:val="00D06928"/>
    <w:rsid w:val="00D10893"/>
    <w:rsid w:val="00D12320"/>
    <w:rsid w:val="00D17253"/>
    <w:rsid w:val="00D17C37"/>
    <w:rsid w:val="00D21615"/>
    <w:rsid w:val="00D22595"/>
    <w:rsid w:val="00D27F92"/>
    <w:rsid w:val="00D4382E"/>
    <w:rsid w:val="00D450A3"/>
    <w:rsid w:val="00D472A5"/>
    <w:rsid w:val="00D6432C"/>
    <w:rsid w:val="00D66E5B"/>
    <w:rsid w:val="00D67CE6"/>
    <w:rsid w:val="00D71481"/>
    <w:rsid w:val="00D73397"/>
    <w:rsid w:val="00D74305"/>
    <w:rsid w:val="00D81B4D"/>
    <w:rsid w:val="00D81D63"/>
    <w:rsid w:val="00DA2B39"/>
    <w:rsid w:val="00DA6892"/>
    <w:rsid w:val="00DA6CD8"/>
    <w:rsid w:val="00DB6165"/>
    <w:rsid w:val="00DB6A2F"/>
    <w:rsid w:val="00DC1F0D"/>
    <w:rsid w:val="00DD1539"/>
    <w:rsid w:val="00DD2D1F"/>
    <w:rsid w:val="00DE040A"/>
    <w:rsid w:val="00DE0C1C"/>
    <w:rsid w:val="00DE4C7F"/>
    <w:rsid w:val="00DE56D4"/>
    <w:rsid w:val="00DF4164"/>
    <w:rsid w:val="00DF51C9"/>
    <w:rsid w:val="00DF53AD"/>
    <w:rsid w:val="00DF6147"/>
    <w:rsid w:val="00DF61D9"/>
    <w:rsid w:val="00DF7B60"/>
    <w:rsid w:val="00E00150"/>
    <w:rsid w:val="00E00BA3"/>
    <w:rsid w:val="00E01125"/>
    <w:rsid w:val="00E02B21"/>
    <w:rsid w:val="00E056F0"/>
    <w:rsid w:val="00E12F20"/>
    <w:rsid w:val="00E172CD"/>
    <w:rsid w:val="00E17554"/>
    <w:rsid w:val="00E17BEE"/>
    <w:rsid w:val="00E17FC8"/>
    <w:rsid w:val="00E2105E"/>
    <w:rsid w:val="00E21382"/>
    <w:rsid w:val="00E254E1"/>
    <w:rsid w:val="00E302E9"/>
    <w:rsid w:val="00E303E5"/>
    <w:rsid w:val="00E32D80"/>
    <w:rsid w:val="00E32E11"/>
    <w:rsid w:val="00E36F08"/>
    <w:rsid w:val="00E426BC"/>
    <w:rsid w:val="00E43679"/>
    <w:rsid w:val="00E439E7"/>
    <w:rsid w:val="00E451B4"/>
    <w:rsid w:val="00E5333E"/>
    <w:rsid w:val="00E61861"/>
    <w:rsid w:val="00E624EC"/>
    <w:rsid w:val="00E67278"/>
    <w:rsid w:val="00E70461"/>
    <w:rsid w:val="00E7470C"/>
    <w:rsid w:val="00E760E3"/>
    <w:rsid w:val="00E91A15"/>
    <w:rsid w:val="00E96502"/>
    <w:rsid w:val="00EA01FB"/>
    <w:rsid w:val="00EA03E7"/>
    <w:rsid w:val="00EA7ABC"/>
    <w:rsid w:val="00EB06E7"/>
    <w:rsid w:val="00EB2BEE"/>
    <w:rsid w:val="00EB51C5"/>
    <w:rsid w:val="00EB7819"/>
    <w:rsid w:val="00EC2DE6"/>
    <w:rsid w:val="00EC488B"/>
    <w:rsid w:val="00ED13E3"/>
    <w:rsid w:val="00EE12C1"/>
    <w:rsid w:val="00EE367A"/>
    <w:rsid w:val="00EE48B6"/>
    <w:rsid w:val="00EF2709"/>
    <w:rsid w:val="00EF7BCB"/>
    <w:rsid w:val="00F0038F"/>
    <w:rsid w:val="00F0113E"/>
    <w:rsid w:val="00F02B86"/>
    <w:rsid w:val="00F03B12"/>
    <w:rsid w:val="00F10F12"/>
    <w:rsid w:val="00F11B4C"/>
    <w:rsid w:val="00F25000"/>
    <w:rsid w:val="00F31EA7"/>
    <w:rsid w:val="00F325C4"/>
    <w:rsid w:val="00F32BC5"/>
    <w:rsid w:val="00F34BE5"/>
    <w:rsid w:val="00F42AD6"/>
    <w:rsid w:val="00F43BA4"/>
    <w:rsid w:val="00F50953"/>
    <w:rsid w:val="00F538A6"/>
    <w:rsid w:val="00F53F3E"/>
    <w:rsid w:val="00F5655A"/>
    <w:rsid w:val="00F56F11"/>
    <w:rsid w:val="00F5776B"/>
    <w:rsid w:val="00F60AF6"/>
    <w:rsid w:val="00F64581"/>
    <w:rsid w:val="00F666E2"/>
    <w:rsid w:val="00F705E0"/>
    <w:rsid w:val="00F7545E"/>
    <w:rsid w:val="00F831F7"/>
    <w:rsid w:val="00F875F8"/>
    <w:rsid w:val="00F94428"/>
    <w:rsid w:val="00F964D6"/>
    <w:rsid w:val="00FA04E1"/>
    <w:rsid w:val="00FA0AFA"/>
    <w:rsid w:val="00FA576C"/>
    <w:rsid w:val="00FA5790"/>
    <w:rsid w:val="00FA6339"/>
    <w:rsid w:val="00FC4471"/>
    <w:rsid w:val="00FC4DD5"/>
    <w:rsid w:val="00FC6AD5"/>
    <w:rsid w:val="00FD0C3F"/>
    <w:rsid w:val="00FD225F"/>
    <w:rsid w:val="00FD36E1"/>
    <w:rsid w:val="00FE0766"/>
    <w:rsid w:val="00FE0E69"/>
    <w:rsid w:val="00FE2500"/>
    <w:rsid w:val="00FE3B8D"/>
    <w:rsid w:val="00FE4626"/>
    <w:rsid w:val="00FF048D"/>
    <w:rsid w:val="00FF062D"/>
    <w:rsid w:val="00FF0FEE"/>
    <w:rsid w:val="00FF16D6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7B9"/>
  <w15:chartTrackingRefBased/>
  <w15:docId w15:val="{18F3F64E-F76D-402F-BC7C-F8C5D6C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2B39"/>
    <w:pPr>
      <w:spacing w:after="120" w:line="264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9E447A"/>
    <w:pPr>
      <w:keepNext/>
      <w:numPr>
        <w:numId w:val="1"/>
      </w:numPr>
      <w:spacing w:before="240" w:after="240"/>
      <w:outlineLvl w:val="0"/>
    </w:pPr>
    <w:rPr>
      <w:b/>
      <w:color w:val="1F4E79" w:themeColor="accent1" w:themeShade="80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E447A"/>
    <w:pPr>
      <w:numPr>
        <w:ilvl w:val="1"/>
      </w:numPr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67183"/>
    <w:pPr>
      <w:numPr>
        <w:ilvl w:val="2"/>
      </w:numPr>
      <w:outlineLvl w:val="2"/>
    </w:pPr>
    <w:rPr>
      <w:b w:val="0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Seznam bodů,dd_odrazky,Dot pt,Indicator Text,LISTA,List Paragraph Char Char Char,List Paragraph à moi,List Paragraph1,Listaszerű bekezdés1,Listaszerű bekezdés2"/>
    <w:basedOn w:val="Normln"/>
    <w:link w:val="OdstavecseseznamemChar"/>
    <w:uiPriority w:val="34"/>
    <w:qFormat/>
    <w:rsid w:val="00367183"/>
  </w:style>
  <w:style w:type="paragraph" w:styleId="Textbubliny">
    <w:name w:val="Balloon Text"/>
    <w:basedOn w:val="Normln"/>
    <w:link w:val="TextbublinyChar"/>
    <w:uiPriority w:val="99"/>
    <w:semiHidden/>
    <w:unhideWhenUsed/>
    <w:rsid w:val="00C026D5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6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E21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105E"/>
    <w:pPr>
      <w:spacing w:after="200" w:line="24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05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Seznam bodů Char,dd_odrazky Char,Dot pt Char,Indicator Text Char,LISTA Char,List Paragraph Char Char Char Char,List Paragraph à moi Char"/>
    <w:link w:val="Odstavecseseznamem"/>
    <w:uiPriority w:val="34"/>
    <w:qFormat/>
    <w:locked/>
    <w:rsid w:val="00367183"/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OM-nadpis1">
    <w:name w:val="OM - nadpis 1"/>
    <w:basedOn w:val="Normln"/>
    <w:next w:val="Normln"/>
    <w:uiPriority w:val="99"/>
    <w:qFormat/>
    <w:rsid w:val="00E2105E"/>
    <w:pPr>
      <w:pageBreakBefore/>
      <w:numPr>
        <w:numId w:val="2"/>
      </w:numPr>
      <w:spacing w:before="360" w:after="3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OM-nadpis2">
    <w:name w:val="OM - nadpis 2"/>
    <w:basedOn w:val="Normln"/>
    <w:next w:val="Normln"/>
    <w:uiPriority w:val="99"/>
    <w:qFormat/>
    <w:rsid w:val="00E2105E"/>
    <w:pPr>
      <w:numPr>
        <w:ilvl w:val="1"/>
        <w:numId w:val="2"/>
      </w:numPr>
      <w:spacing w:before="240" w:after="240" w:line="240" w:lineRule="auto"/>
    </w:pPr>
    <w:rPr>
      <w:rFonts w:ascii="Arial" w:eastAsia="Times New Roman" w:hAnsi="Arial" w:cs="Arial"/>
      <w:b/>
      <w:bCs/>
    </w:rPr>
  </w:style>
  <w:style w:type="paragraph" w:customStyle="1" w:styleId="OM-nadpis4">
    <w:name w:val="OM - nadpis 4"/>
    <w:basedOn w:val="Normln"/>
    <w:next w:val="Normln"/>
    <w:uiPriority w:val="99"/>
    <w:qFormat/>
    <w:rsid w:val="00E2105E"/>
    <w:pPr>
      <w:numPr>
        <w:ilvl w:val="3"/>
        <w:numId w:val="2"/>
      </w:numPr>
      <w:spacing w:line="240" w:lineRule="auto"/>
      <w:outlineLvl w:val="3"/>
    </w:pPr>
    <w:rPr>
      <w:rFonts w:ascii="Arial" w:eastAsia="Times New Roman" w:hAnsi="Arial" w:cs="Arial"/>
      <w:b/>
      <w:bCs/>
    </w:rPr>
  </w:style>
  <w:style w:type="paragraph" w:customStyle="1" w:styleId="OM-napdis3">
    <w:name w:val="OM - napdis 3"/>
    <w:basedOn w:val="Normln"/>
    <w:next w:val="Normln"/>
    <w:uiPriority w:val="99"/>
    <w:qFormat/>
    <w:rsid w:val="00E2105E"/>
    <w:pPr>
      <w:numPr>
        <w:ilvl w:val="2"/>
        <w:numId w:val="2"/>
      </w:numPr>
      <w:spacing w:before="120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OM-nadpis5">
    <w:name w:val="OM - nadpis 5"/>
    <w:basedOn w:val="Normln"/>
    <w:next w:val="Normln"/>
    <w:link w:val="OM-nadpis5Char"/>
    <w:uiPriority w:val="99"/>
    <w:qFormat/>
    <w:rsid w:val="00E2105E"/>
    <w:pPr>
      <w:numPr>
        <w:ilvl w:val="4"/>
        <w:numId w:val="2"/>
      </w:numPr>
      <w:spacing w:line="240" w:lineRule="auto"/>
    </w:pPr>
    <w:rPr>
      <w:rFonts w:ascii="Arial" w:eastAsia="Times New Roman" w:hAnsi="Arial" w:cs="Arial"/>
      <w:i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E2105E"/>
    <w:pPr>
      <w:numPr>
        <w:ilvl w:val="5"/>
        <w:numId w:val="2"/>
      </w:numPr>
      <w:spacing w:line="240" w:lineRule="auto"/>
      <w:ind w:left="1152"/>
    </w:pPr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6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6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OM-nadpis5Char">
    <w:name w:val="OM - nadpis 5 Char"/>
    <w:link w:val="OM-nadpis5"/>
    <w:uiPriority w:val="99"/>
    <w:locked/>
    <w:rsid w:val="00D4382E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rsid w:val="00A3572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F6AA4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9E447A"/>
    <w:rPr>
      <w:rFonts w:ascii="Segoe UI" w:hAnsi="Segoe UI" w:cs="Segoe UI"/>
      <w:b/>
      <w:color w:val="1F4E79" w:themeColor="accent1" w:themeShade="8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E447A"/>
    <w:rPr>
      <w:rFonts w:ascii="Segoe UI" w:hAnsi="Segoe UI" w:cs="Segoe UI"/>
      <w:b/>
      <w:color w:val="1F4E79" w:themeColor="accent1" w:themeShade="80"/>
      <w:sz w:val="28"/>
      <w:szCs w:val="28"/>
    </w:rPr>
  </w:style>
  <w:style w:type="paragraph" w:styleId="Revize">
    <w:name w:val="Revision"/>
    <w:hidden/>
    <w:uiPriority w:val="99"/>
    <w:semiHidden/>
    <w:rsid w:val="00773E22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28732C"/>
    <w:pPr>
      <w:spacing w:after="0" w:line="240" w:lineRule="auto"/>
    </w:p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2873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732C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601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rkya">
    <w:name w:val="Odrážky_a)"/>
    <w:basedOn w:val="Odstavecseseznamem"/>
    <w:next w:val="Normln"/>
    <w:link w:val="OdrkyaChar"/>
    <w:uiPriority w:val="99"/>
    <w:rsid w:val="00A57E7A"/>
    <w:p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aChar">
    <w:name w:val="Odrážky_a) Char"/>
    <w:link w:val="Odrkya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1">
    <w:name w:val="Odrážky_1)"/>
    <w:basedOn w:val="Odrkya"/>
    <w:link w:val="Odrky1Char"/>
    <w:uiPriority w:val="99"/>
    <w:rsid w:val="00A57E7A"/>
    <w:pPr>
      <w:numPr>
        <w:numId w:val="5"/>
      </w:numPr>
    </w:pPr>
  </w:style>
  <w:style w:type="character" w:customStyle="1" w:styleId="Odrky1Char">
    <w:name w:val="Odrážky_1) Char"/>
    <w:link w:val="Odrky1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rsid w:val="00A57E7A"/>
    <w:pPr>
      <w:numPr>
        <w:numId w:val="3"/>
      </w:num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bodChar">
    <w:name w:val="Odrážky_bod Char"/>
    <w:link w:val="Odrkybod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rsid w:val="00A57E7A"/>
    <w:pPr>
      <w:numPr>
        <w:ilvl w:val="1"/>
      </w:numPr>
    </w:pPr>
  </w:style>
  <w:style w:type="paragraph" w:customStyle="1" w:styleId="Odrky10">
    <w:name w:val="Odrážky_1)_0ř"/>
    <w:basedOn w:val="Odrky1"/>
    <w:next w:val="Normln"/>
    <w:link w:val="Odrky10Char"/>
    <w:uiPriority w:val="99"/>
    <w:rsid w:val="00A57E7A"/>
    <w:pPr>
      <w:numPr>
        <w:numId w:val="4"/>
      </w:numPr>
      <w:spacing w:line="240" w:lineRule="auto"/>
      <w:ind w:left="928"/>
    </w:pPr>
  </w:style>
  <w:style w:type="character" w:customStyle="1" w:styleId="Odrky10Char">
    <w:name w:val="Odrážky_1)_0ř Char"/>
    <w:link w:val="Odrky10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397"/>
  </w:style>
  <w:style w:type="paragraph" w:styleId="Zpat">
    <w:name w:val="footer"/>
    <w:basedOn w:val="Normln"/>
    <w:link w:val="Zpat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397"/>
  </w:style>
  <w:style w:type="paragraph" w:styleId="Nzev">
    <w:name w:val="Title"/>
    <w:basedOn w:val="Normln"/>
    <w:next w:val="Normln"/>
    <w:link w:val="NzevChar"/>
    <w:uiPriority w:val="10"/>
    <w:qFormat/>
    <w:rsid w:val="0049512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/>
      <w:jc w:val="center"/>
    </w:pPr>
    <w:rPr>
      <w:b/>
      <w:color w:val="1F4E79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9512A"/>
    <w:rPr>
      <w:rFonts w:ascii="Segoe UI" w:hAnsi="Segoe UI" w:cs="Segoe UI"/>
      <w:b/>
      <w:color w:val="1F4E79" w:themeColor="accent1" w:themeShade="80"/>
      <w:sz w:val="48"/>
      <w:szCs w:val="48"/>
      <w:shd w:val="clear" w:color="auto" w:fill="F2F2F2" w:themeFill="background1" w:themeFillShade="F2"/>
    </w:rPr>
  </w:style>
  <w:style w:type="numbering" w:customStyle="1" w:styleId="Seznam-rovovneslovan">
    <w:name w:val="Seznam - úrovňový nečíslovaný"/>
    <w:uiPriority w:val="99"/>
    <w:rsid w:val="0072518E"/>
    <w:pPr>
      <w:numPr>
        <w:numId w:val="6"/>
      </w:numPr>
    </w:pPr>
  </w:style>
  <w:style w:type="numbering" w:customStyle="1" w:styleId="Seznam-neslovan">
    <w:name w:val="Seznam - nečíslovaný"/>
    <w:uiPriority w:val="99"/>
    <w:rsid w:val="0072518E"/>
    <w:pPr>
      <w:numPr>
        <w:numId w:val="7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367183"/>
    <w:rPr>
      <w:rFonts w:ascii="Segoe UI" w:hAnsi="Segoe UI" w:cs="Segoe UI"/>
      <w:bCs/>
      <w:color w:val="1F4E79" w:themeColor="accent1" w:themeShade="8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725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7253"/>
    <w:rPr>
      <w:rFonts w:ascii="Segoe UI" w:hAnsi="Segoe UI" w:cs="Segoe UI"/>
      <w:color w:val="404040" w:themeColor="text1" w:themeTint="BF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7253"/>
    <w:rPr>
      <w:vertAlign w:val="superscript"/>
    </w:rPr>
  </w:style>
  <w:style w:type="character" w:customStyle="1" w:styleId="h1a">
    <w:name w:val="h1a"/>
    <w:basedOn w:val="Standardnpsmoodstavce"/>
    <w:rsid w:val="00E254E1"/>
  </w:style>
  <w:style w:type="paragraph" w:styleId="Bezmezer">
    <w:name w:val="No Spacing"/>
    <w:uiPriority w:val="1"/>
    <w:qFormat/>
    <w:rsid w:val="00D02140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Default">
    <w:name w:val="Default"/>
    <w:rsid w:val="00FC4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ULEKVZVY">
    <w:name w:val="TITULEK VÝZVY"/>
    <w:basedOn w:val="Normln"/>
    <w:link w:val="TITULEKVZVYChar"/>
    <w:qFormat/>
    <w:rsid w:val="00D10893"/>
    <w:pPr>
      <w:spacing w:after="360"/>
      <w:contextualSpacing/>
      <w:jc w:val="left"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D10893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D10893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D10893"/>
    <w:rPr>
      <w:rFonts w:ascii="Segoe UI" w:eastAsia="Calibri" w:hAnsi="Segoe UI" w:cs="Times New Roman"/>
      <w:noProof/>
      <w:color w:val="00529F"/>
      <w:sz w:val="56"/>
      <w:szCs w:val="56"/>
    </w:rPr>
  </w:style>
  <w:style w:type="paragraph" w:styleId="Titulek">
    <w:name w:val="caption"/>
    <w:basedOn w:val="Normln"/>
    <w:next w:val="Normln"/>
    <w:uiPriority w:val="35"/>
    <w:unhideWhenUsed/>
    <w:qFormat/>
    <w:rsid w:val="004B01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rosttabulka3">
    <w:name w:val="Plain Table 3"/>
    <w:basedOn w:val="Normlntabulka"/>
    <w:uiPriority w:val="43"/>
    <w:rsid w:val="00485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6CDE-1D90-483F-9E85-ABCA98BA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1658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Šotola Petr</cp:lastModifiedBy>
  <cp:revision>4</cp:revision>
  <cp:lastPrinted>2023-05-19T13:07:00Z</cp:lastPrinted>
  <dcterms:created xsi:type="dcterms:W3CDTF">2023-07-10T13:49:00Z</dcterms:created>
  <dcterms:modified xsi:type="dcterms:W3CDTF">2023-07-10T13:55:00Z</dcterms:modified>
</cp:coreProperties>
</file>